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1708EF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1708E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</w:rPr>
      </w:pPr>
    </w:p>
    <w:p w14:paraId="7330298A" w14:textId="77777777" w:rsidR="001708EF" w:rsidRPr="004C19DF" w:rsidRDefault="001708EF" w:rsidP="001708EF">
      <w:pPr>
        <w:jc w:val="both"/>
        <w:rPr>
          <w:rFonts w:ascii="Gotham" w:hAnsi="Gotham"/>
          <w:b/>
          <w:lang w:eastAsia="es-ES"/>
        </w:rPr>
      </w:pPr>
      <w:r w:rsidRPr="004C19DF">
        <w:rPr>
          <w:rFonts w:ascii="Gotham" w:hAnsi="Gotham"/>
          <w:b/>
          <w:iCs/>
          <w:lang w:eastAsia="es-ES"/>
        </w:rPr>
        <w:t>ANNEX 6. DECLARACIÓ DE CESSIÓ I TRACTAMENT DE DADES EN RELACIÓ AMB L’EXECUCIÓ D’ACTUACIONS DEL PLA DE RECUPERACIÓ, TRANSFORMACIÓ I RESILIÈNCIA (PRTR)</w:t>
      </w:r>
    </w:p>
    <w:p w14:paraId="19B687A6" w14:textId="77777777" w:rsidR="001708EF" w:rsidRPr="004C19DF" w:rsidRDefault="001708EF" w:rsidP="001708EF">
      <w:pPr>
        <w:jc w:val="both"/>
        <w:rPr>
          <w:rFonts w:ascii="Gotham" w:hAnsi="Gotham"/>
          <w:u w:val="single"/>
          <w:lang w:eastAsia="es-ES"/>
        </w:rPr>
      </w:pPr>
    </w:p>
    <w:p w14:paraId="0A7EB02B" w14:textId="77777777" w:rsidR="001708EF" w:rsidRPr="004C19DF" w:rsidRDefault="001708EF" w:rsidP="001708EF">
      <w:pPr>
        <w:jc w:val="both"/>
        <w:rPr>
          <w:rFonts w:ascii="Gotham" w:hAnsi="Gotham"/>
          <w:lang w:eastAsia="es-ES"/>
        </w:rPr>
      </w:pPr>
    </w:p>
    <w:p w14:paraId="39391253" w14:textId="77777777" w:rsidR="001708EF" w:rsidRPr="004C19DF" w:rsidRDefault="001708EF" w:rsidP="001708EF">
      <w:pPr>
        <w:pStyle w:val="AjCosdetext"/>
        <w:ind w:left="284"/>
        <w:rPr>
          <w:rFonts w:ascii="Gotham" w:hAnsi="Gotham" w:cs="Calibri"/>
          <w:lang w:val="ca-ES"/>
        </w:rPr>
      </w:pPr>
    </w:p>
    <w:p w14:paraId="5D80D68A" w14:textId="77777777" w:rsidR="001708EF" w:rsidRPr="004C19DF" w:rsidRDefault="001708EF" w:rsidP="001708E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32B3448D" w14:textId="77777777" w:rsidR="001708EF" w:rsidRPr="004C19DF" w:rsidRDefault="001708EF" w:rsidP="001708EF">
      <w:pPr>
        <w:pStyle w:val="AjCosdetext"/>
        <w:rPr>
          <w:rFonts w:ascii="Gotham" w:hAnsi="Gotham" w:cs="Calibri"/>
          <w:lang w:val="ca-ES"/>
        </w:rPr>
      </w:pPr>
    </w:p>
    <w:p w14:paraId="22599597" w14:textId="77777777" w:rsidR="001708EF" w:rsidRPr="004C19DF" w:rsidRDefault="001708EF" w:rsidP="001708E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61CC7674" w14:textId="77777777" w:rsidR="001708EF" w:rsidRPr="004C19DF" w:rsidRDefault="001708EF" w:rsidP="001708EF">
      <w:pPr>
        <w:jc w:val="both"/>
        <w:rPr>
          <w:rFonts w:ascii="Gotham" w:hAnsi="Gotham"/>
          <w:lang w:eastAsia="es-ES"/>
        </w:rPr>
      </w:pPr>
    </w:p>
    <w:p w14:paraId="7BE92D9C" w14:textId="77777777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El senyor/La senyora............………………………, amb DNI …………………….., com a Conseller Delegat/Gerent/ de l’entitat ...................................................... ………………………………………………………………………….., amb NIF …………………………., i domicili fiscal a …………………………………………. ………………………………………………………………………………………………………………………………………………….beneficiària d’ajuts finanç</w:t>
      </w:r>
      <w:bookmarkStart w:id="0" w:name="_GoBack"/>
      <w:bookmarkEnd w:id="0"/>
      <w:r w:rsidRPr="004C19DF">
        <w:rPr>
          <w:rFonts w:ascii="Gotham" w:hAnsi="Gotham"/>
          <w:lang w:eastAsia="es-ES"/>
        </w:rPr>
        <w:t>ats amb recursos provinents del PRTR que participa com a contractista/subcontractista en el desenvolupament d’actuacions necessàries per a la consecució dels objectius definits en el C</w:t>
      </w:r>
      <w:r w:rsidRPr="004C19DF">
        <w:rPr>
          <w:rFonts w:ascii="Gotham" w:hAnsi="Gotham"/>
          <w:bCs/>
        </w:rPr>
        <w:t xml:space="preserve">omponent 2-Inversió 5 del Programa d’Impuls a la Rehabilitació d’Edificis Públics (PIREP) </w:t>
      </w:r>
      <w:proofErr w:type="spellStart"/>
      <w:r w:rsidRPr="004C19DF">
        <w:rPr>
          <w:rFonts w:ascii="Gotham" w:hAnsi="Gotham"/>
          <w:bCs/>
        </w:rPr>
        <w:t>NextGeneration</w:t>
      </w:r>
      <w:proofErr w:type="spellEnd"/>
      <w:r w:rsidRPr="004C19DF">
        <w:rPr>
          <w:rFonts w:ascii="Gotham" w:hAnsi="Gotham"/>
          <w:bCs/>
        </w:rPr>
        <w:t xml:space="preserve"> EU</w:t>
      </w:r>
      <w:r w:rsidRPr="004C19DF">
        <w:rPr>
          <w:rFonts w:ascii="Gotham" w:hAnsi="Gotham"/>
          <w:lang w:eastAsia="es-ES"/>
        </w:rPr>
        <w:t xml:space="preserve">, declara conèixer la normativa que es d’aplicació, en particular els següents apartats de l’article 22, del Reglament (UE) 2021/241 del Parlament Europeu i del Consell, de 12 de febrer de 2021, pel que s’estableix el Mecanisme de Recuperació i </w:t>
      </w:r>
      <w:proofErr w:type="spellStart"/>
      <w:r w:rsidRPr="004C19DF">
        <w:rPr>
          <w:rFonts w:ascii="Gotham" w:hAnsi="Gotham"/>
          <w:lang w:eastAsia="es-ES"/>
        </w:rPr>
        <w:t>Resiliencia</w:t>
      </w:r>
      <w:proofErr w:type="spellEnd"/>
      <w:r w:rsidRPr="004C19DF">
        <w:rPr>
          <w:rFonts w:ascii="Gotham" w:hAnsi="Gotham"/>
          <w:lang w:eastAsia="es-ES"/>
        </w:rPr>
        <w:t>:</w:t>
      </w:r>
    </w:p>
    <w:p w14:paraId="3B87A1F9" w14:textId="77777777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1. La lletra d) de l’apartat 2: «reclamar, a efectes d’auditoria i control de l’ús de fons en relació amb les mesures destinades a la execució de reformes i projectes d’inversió en el marc del pla de recuperació i resiliència, en un format electrònic que permeti realitzar cerques i en una base de dades única, les categories harmonitzades de dades següents:</w:t>
      </w:r>
    </w:p>
    <w:p w14:paraId="5D5DA14D" w14:textId="77777777" w:rsidR="001708EF" w:rsidRPr="004C19DF" w:rsidRDefault="001708EF" w:rsidP="001708EF">
      <w:pPr>
        <w:pStyle w:val="Prrafodelista"/>
        <w:numPr>
          <w:ilvl w:val="0"/>
          <w:numId w:val="37"/>
        </w:numPr>
        <w:spacing w:before="100" w:beforeAutospacing="1" w:after="100" w:afterAutospacing="1"/>
        <w:ind w:left="567" w:hanging="284"/>
        <w:contextualSpacing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El nom del perceptor final dels fons;</w:t>
      </w:r>
    </w:p>
    <w:p w14:paraId="6C01EAA0" w14:textId="77777777" w:rsidR="001708EF" w:rsidRPr="004C19DF" w:rsidRDefault="001708EF" w:rsidP="001708EF">
      <w:pPr>
        <w:pStyle w:val="Prrafodelista"/>
        <w:numPr>
          <w:ilvl w:val="0"/>
          <w:numId w:val="37"/>
        </w:numPr>
        <w:spacing w:before="100" w:beforeAutospacing="1" w:after="100" w:afterAutospacing="1"/>
        <w:ind w:left="567" w:hanging="284"/>
        <w:contextualSpacing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El nom del contractista i del subcontractista, quan el perceptor final dels fons sigui un poder adjudicador de conformitat amb el Dret de la Unió o nacional en matèria de contractació pública;</w:t>
      </w:r>
    </w:p>
    <w:p w14:paraId="2092EC4B" w14:textId="77777777" w:rsidR="001708EF" w:rsidRPr="004C19DF" w:rsidRDefault="001708EF" w:rsidP="001708EF">
      <w:pPr>
        <w:pStyle w:val="Prrafodelista"/>
        <w:numPr>
          <w:ilvl w:val="0"/>
          <w:numId w:val="37"/>
        </w:numPr>
        <w:spacing w:before="100" w:beforeAutospacing="1" w:after="100" w:afterAutospacing="1"/>
        <w:ind w:left="567" w:hanging="284"/>
        <w:contextualSpacing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Els noms, cognoms i dates de naixement dels titulars reals del perceptor dels fons o del contractista, segons es defineix a l’article 3, punt 6, de la Directiva (UE) 2015/849 del Parlament Europeu i del Consell (26);</w:t>
      </w:r>
    </w:p>
    <w:p w14:paraId="3F7FCFF0" w14:textId="77777777" w:rsidR="001708EF" w:rsidRPr="004C19DF" w:rsidRDefault="001708EF" w:rsidP="001708EF">
      <w:pPr>
        <w:pStyle w:val="Prrafodelista"/>
        <w:numPr>
          <w:ilvl w:val="0"/>
          <w:numId w:val="37"/>
        </w:numPr>
        <w:spacing w:before="100" w:beforeAutospacing="1" w:after="100" w:afterAutospacing="1"/>
        <w:ind w:left="567" w:hanging="284"/>
        <w:contextualSpacing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Un llistat de mesures per a l’execució de reformes i projectes d’inversió en el marc del pla de recuperació i resiliència, junt amb l’import total del finançament públic de les esmentades mesures i que indiqui la quantia dels fons desemborsats en el marc del Mecanisme i d’altres fons de la Unió».</w:t>
      </w:r>
    </w:p>
    <w:p w14:paraId="25590A19" w14:textId="77777777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2. Apartat 3: «Les dades personals esmentades a l’apartat 2, lletra d), del present article només seran tractades pels Estats membres i per la Comissió als efectes i durada de la corresponent auditoria de l’aprovació de la gestió pressupostària i dels procediments de control relacionats amb la utilització dels fons relacionats amb l’aplicació dels acords a que es refereix els articles 15, apartat , i 23, apartat 1. En el marc del procediment d’aprovació de la gestió de la Comissió, de conformitat amb l’article 319 del TFUE, el Mecanisme estarà subjecte a la presentació d’informes en el marc de la informació financera i de rendició de comptes integrada a que es refereix l’article 247 del Reglament Financer i, en particular, per separat, en l’informe anual de gestió i rendiment».</w:t>
      </w:r>
    </w:p>
    <w:p w14:paraId="63E527BD" w14:textId="77777777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lastRenderedPageBreak/>
        <w:t>Conforme al marc jurídic exposat, manifesta accedir a la cessió i tractament de les dades amb els fins expressament relacionats en els articles citats.</w:t>
      </w:r>
    </w:p>
    <w:p w14:paraId="69326283" w14:textId="77777777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4CFA2829" w14:textId="77777777" w:rsidR="001708EF" w:rsidRPr="004C19DF" w:rsidRDefault="001708EF" w:rsidP="001708EF">
      <w:pPr>
        <w:spacing w:before="100" w:beforeAutospacing="1" w:after="100" w:afterAutospacing="1"/>
        <w:jc w:val="both"/>
        <w:rPr>
          <w:sz w:val="24"/>
          <w:szCs w:val="24"/>
          <w:lang w:eastAsia="es-ES"/>
        </w:rPr>
      </w:pPr>
    </w:p>
    <w:p w14:paraId="33E38E4D" w14:textId="77777777" w:rsidR="001708EF" w:rsidRPr="004C19DF" w:rsidRDefault="001708EF" w:rsidP="001708EF">
      <w:pPr>
        <w:spacing w:before="100" w:beforeAutospacing="1" w:after="100" w:afterAutospacing="1"/>
        <w:jc w:val="both"/>
        <w:rPr>
          <w:sz w:val="24"/>
          <w:szCs w:val="24"/>
          <w:lang w:eastAsia="es-ES"/>
        </w:rPr>
      </w:pPr>
    </w:p>
    <w:p w14:paraId="3BD6FEE8" w14:textId="77777777" w:rsidR="001708EF" w:rsidRPr="004C19DF" w:rsidRDefault="001708EF" w:rsidP="001708EF">
      <w:pPr>
        <w:spacing w:before="100" w:beforeAutospacing="1" w:after="100" w:afterAutospacing="1"/>
        <w:jc w:val="both"/>
        <w:rPr>
          <w:sz w:val="24"/>
          <w:szCs w:val="24"/>
          <w:lang w:eastAsia="es-ES"/>
        </w:rPr>
      </w:pPr>
    </w:p>
    <w:p w14:paraId="41FDE971" w14:textId="77777777" w:rsidR="001708EF" w:rsidRPr="004C19DF" w:rsidRDefault="001708EF" w:rsidP="001708EF">
      <w:pPr>
        <w:spacing w:before="100" w:beforeAutospacing="1" w:after="100" w:afterAutospacing="1"/>
        <w:jc w:val="both"/>
        <w:rPr>
          <w:sz w:val="24"/>
          <w:szCs w:val="24"/>
          <w:lang w:eastAsia="es-ES"/>
        </w:rPr>
      </w:pPr>
    </w:p>
    <w:p w14:paraId="72C4BE15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00BD18F4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172FCB7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355DB89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FD40117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333AC5E5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0C6A374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D1C82B5" w14:textId="77777777" w:rsidR="00925A0A" w:rsidRPr="00BC2C1E" w:rsidRDefault="00925A0A" w:rsidP="001708EF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708E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B0F86"/>
    <w:multiLevelType w:val="hybridMultilevel"/>
    <w:tmpl w:val="763EB58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3"/>
  </w:num>
  <w:num w:numId="6">
    <w:abstractNumId w:val="13"/>
  </w:num>
  <w:num w:numId="7">
    <w:abstractNumId w:val="4"/>
  </w:num>
  <w:num w:numId="8">
    <w:abstractNumId w:val="9"/>
  </w:num>
  <w:num w:numId="9">
    <w:abstractNumId w:val="32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0"/>
  </w:num>
  <w:num w:numId="25">
    <w:abstractNumId w:val="0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8"/>
  </w:num>
  <w:num w:numId="31">
    <w:abstractNumId w:val="26"/>
  </w:num>
  <w:num w:numId="32">
    <w:abstractNumId w:val="16"/>
  </w:num>
  <w:num w:numId="33">
    <w:abstractNumId w:val="28"/>
  </w:num>
  <w:num w:numId="34">
    <w:abstractNumId w:val="25"/>
  </w:num>
  <w:num w:numId="35">
    <w:abstractNumId w:val="28"/>
  </w:num>
  <w:num w:numId="36">
    <w:abstractNumId w:val="24"/>
  </w:num>
  <w:num w:numId="3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70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17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FCDC05-2959-4537-AA26-9F738B399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3162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2</cp:revision>
  <cp:lastPrinted>2023-01-14T12:26:00Z</cp:lastPrinted>
  <dcterms:created xsi:type="dcterms:W3CDTF">2023-03-28T07:53:00Z</dcterms:created>
  <dcterms:modified xsi:type="dcterms:W3CDTF">2023-03-28T07:53:00Z</dcterms:modified>
</cp:coreProperties>
</file>