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D22ADF" w14:textId="77777777" w:rsidR="00E260AB" w:rsidRPr="00BC2C1E" w:rsidRDefault="00E260AB" w:rsidP="001708EF">
      <w:pPr>
        <w:pStyle w:val="Cosdetext"/>
        <w:spacing w:line="280" w:lineRule="exact"/>
        <w:jc w:val="both"/>
        <w:rPr>
          <w:rFonts w:ascii="Gotham" w:hAnsi="Gotham" w:cs="Arial"/>
          <w:sz w:val="20"/>
          <w:u w:val="single"/>
          <w:lang w:val="es-ES"/>
        </w:rPr>
      </w:pPr>
    </w:p>
    <w:p w14:paraId="466BD3EC" w14:textId="5706E490" w:rsidR="00950103" w:rsidRPr="00BC2C1E" w:rsidRDefault="00950103" w:rsidP="001708EF">
      <w:pPr>
        <w:tabs>
          <w:tab w:val="center" w:pos="4252"/>
          <w:tab w:val="right" w:pos="8504"/>
        </w:tabs>
        <w:spacing w:line="280" w:lineRule="exact"/>
        <w:jc w:val="both"/>
        <w:rPr>
          <w:rFonts w:ascii="Gotham" w:hAnsi="Gotham" w:cstheme="minorHAnsi"/>
          <w:snapToGrid w:val="0"/>
        </w:rPr>
      </w:pPr>
    </w:p>
    <w:p w14:paraId="0CA35A59" w14:textId="77777777" w:rsidR="00501FB2" w:rsidRPr="00BC2C1E" w:rsidRDefault="00501FB2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  <w:u w:val="single"/>
        </w:rPr>
      </w:pPr>
    </w:p>
    <w:p w14:paraId="43EE4901" w14:textId="77777777" w:rsidR="00BC2C1E" w:rsidRDefault="00BC2C1E" w:rsidP="001708EF">
      <w:pPr>
        <w:tabs>
          <w:tab w:val="left" w:pos="-1440"/>
        </w:tabs>
        <w:spacing w:line="280" w:lineRule="exact"/>
        <w:jc w:val="both"/>
        <w:rPr>
          <w:rFonts w:ascii="Gotham" w:hAnsi="Gotham" w:cs="Arial"/>
          <w:b/>
          <w:bCs/>
          <w:caps/>
        </w:rPr>
      </w:pPr>
    </w:p>
    <w:p w14:paraId="25D25702" w14:textId="77777777" w:rsidR="00F109AA" w:rsidRPr="004C19DF" w:rsidRDefault="00F109AA" w:rsidP="00F109AA">
      <w:pPr>
        <w:spacing w:before="120" w:after="120"/>
        <w:rPr>
          <w:rFonts w:ascii="Gotham" w:hAnsi="Gotham"/>
          <w:b/>
        </w:rPr>
      </w:pPr>
      <w:r w:rsidRPr="004C19DF">
        <w:rPr>
          <w:rFonts w:ascii="Gotham" w:hAnsi="Gotham"/>
          <w:b/>
        </w:rPr>
        <w:t>ANNEX 9. DECLARACIÓ RESPONSABLE SOBRE EL COMPLIMENT DEL PRINCIPI DE NO CAUSAR PERJUDICI SIGNIFICATIU ALS SIS OBJECTIUS MEDIAMBIENTALS EN EL SENTIT DE L’ARTICLE 17 DEL REGLAMENT (UE) 2020/852</w:t>
      </w:r>
    </w:p>
    <w:p w14:paraId="1160A505" w14:textId="77777777" w:rsidR="00F109AA" w:rsidRPr="004C19DF" w:rsidRDefault="00F109AA" w:rsidP="00F109AA">
      <w:pPr>
        <w:pStyle w:val="Textoindependiente"/>
        <w:spacing w:before="241"/>
        <w:rPr>
          <w:rFonts w:ascii="Gotham" w:hAnsi="Gotham"/>
          <w:sz w:val="20"/>
        </w:rPr>
      </w:pPr>
    </w:p>
    <w:p w14:paraId="43A77A9F" w14:textId="77777777" w:rsidR="00F109AA" w:rsidRPr="004C19DF" w:rsidRDefault="00F109AA" w:rsidP="00F109AA">
      <w:pPr>
        <w:pStyle w:val="Textoindependiente"/>
        <w:spacing w:before="241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Expedient:</w:t>
      </w:r>
    </w:p>
    <w:p w14:paraId="0B17FC62" w14:textId="77777777" w:rsidR="00F109AA" w:rsidRPr="004C19DF" w:rsidRDefault="00F109AA" w:rsidP="00F109AA">
      <w:pPr>
        <w:pStyle w:val="Textoindependiente"/>
        <w:spacing w:before="4"/>
        <w:jc w:val="both"/>
        <w:rPr>
          <w:rFonts w:ascii="Gotham" w:hAnsi="Gotham"/>
          <w:sz w:val="20"/>
        </w:rPr>
      </w:pPr>
      <w:r w:rsidRPr="004C19DF">
        <w:rPr>
          <w:rFonts w:ascii="Gotham" w:hAnsi="Gotham" w:cs="Calibri"/>
          <w:sz w:val="20"/>
        </w:rPr>
        <w:t>Contracte:</w:t>
      </w:r>
    </w:p>
    <w:p w14:paraId="3239EE2E" w14:textId="77777777" w:rsidR="00F109AA" w:rsidRPr="004C19DF" w:rsidRDefault="00F109AA" w:rsidP="00F109AA">
      <w:pPr>
        <w:pStyle w:val="Textoindependiente"/>
        <w:spacing w:before="191" w:line="278" w:lineRule="auto"/>
        <w:jc w:val="both"/>
        <w:rPr>
          <w:rFonts w:ascii="Gotham" w:hAnsi="Gotham"/>
          <w:sz w:val="20"/>
        </w:rPr>
      </w:pPr>
    </w:p>
    <w:p w14:paraId="7373257D" w14:textId="77777777" w:rsidR="00F109AA" w:rsidRPr="004C19DF" w:rsidRDefault="00F109AA" w:rsidP="00F109AA">
      <w:pPr>
        <w:pStyle w:val="Textoindependiente"/>
        <w:spacing w:before="191" w:line="278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Component del Pla de recuperació, transformació i resiliència (PRTR) al qual pertany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l’activitat:</w:t>
      </w:r>
    </w:p>
    <w:p w14:paraId="237210E4" w14:textId="77777777" w:rsidR="00F109AA" w:rsidRPr="004C19DF" w:rsidRDefault="00F109AA" w:rsidP="00F109AA">
      <w:pPr>
        <w:pStyle w:val="Textoindependiente"/>
        <w:spacing w:before="196" w:line="278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 xml:space="preserve">Mesura del component PRTR a què pertany l’activitat indicant, si escau, la </w:t>
      </w:r>
      <w:proofErr w:type="spellStart"/>
      <w:r w:rsidRPr="004C19DF">
        <w:rPr>
          <w:rFonts w:ascii="Gotham" w:hAnsi="Gotham"/>
          <w:sz w:val="20"/>
        </w:rPr>
        <w:t>submesura</w:t>
      </w:r>
      <w:proofErr w:type="spellEnd"/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color w:val="365F91"/>
          <w:sz w:val="20"/>
        </w:rPr>
        <w:t>:</w:t>
      </w:r>
    </w:p>
    <w:p w14:paraId="69FEC4A1" w14:textId="77777777" w:rsidR="00F109AA" w:rsidRPr="004C19DF" w:rsidRDefault="00F109AA" w:rsidP="00F109AA">
      <w:pPr>
        <w:pStyle w:val="Textoindependiente"/>
        <w:spacing w:before="195" w:line="276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Etiquetatge climàtic i mediambiental assignat a la mesura (reforma o inversió) o a la</w:t>
      </w:r>
      <w:r w:rsidRPr="004C19DF">
        <w:rPr>
          <w:rFonts w:ascii="Gotham" w:hAnsi="Gotham"/>
          <w:spacing w:val="1"/>
          <w:sz w:val="20"/>
        </w:rPr>
        <w:t xml:space="preserve"> </w:t>
      </w:r>
      <w:proofErr w:type="spellStart"/>
      <w:r w:rsidRPr="004C19DF">
        <w:rPr>
          <w:rFonts w:ascii="Gotham" w:hAnsi="Gotham"/>
          <w:sz w:val="20"/>
        </w:rPr>
        <w:t>submesura</w:t>
      </w:r>
      <w:proofErr w:type="spellEnd"/>
      <w:r w:rsidRPr="004C19DF">
        <w:rPr>
          <w:rFonts w:ascii="Gotham" w:hAnsi="Gotham"/>
          <w:sz w:val="20"/>
        </w:rPr>
        <w:t xml:space="preserve"> del PRTR (si la mesura no disposa d’etiqueta assignada que reconegui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contribució climàtica i mediambiental, cal indicar “sense etiqueta”): </w:t>
      </w:r>
    </w:p>
    <w:p w14:paraId="6DCA5177" w14:textId="77777777" w:rsidR="00F109AA" w:rsidRPr="004C19DF" w:rsidRDefault="00F109AA" w:rsidP="00F109AA">
      <w:pPr>
        <w:tabs>
          <w:tab w:val="left" w:leader="dot" w:pos="3735"/>
        </w:tabs>
        <w:spacing w:before="198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Jo, el sotasignat/</w:t>
      </w:r>
      <w:proofErr w:type="spellStart"/>
      <w:r w:rsidRPr="004C19DF">
        <w:rPr>
          <w:rFonts w:ascii="Gotham" w:hAnsi="Gotham"/>
        </w:rPr>
        <w:t>ada</w:t>
      </w:r>
      <w:proofErr w:type="spellEnd"/>
      <w:r w:rsidRPr="004C19DF">
        <w:rPr>
          <w:rFonts w:ascii="Gotham" w:hAnsi="Gotham"/>
        </w:rPr>
        <w:t>, ............................................................, amb DNI ..........................., en nom propi / en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representació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5"/>
        </w:rPr>
        <w:t xml:space="preserve"> </w:t>
      </w:r>
      <w:r w:rsidRPr="004C19DF">
        <w:rPr>
          <w:rFonts w:ascii="Gotham" w:hAnsi="Gotham"/>
        </w:rPr>
        <w:t>l’entitat  ......................................,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amb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NIF......................, en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qualitat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de.............................,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 participant en el procediment d’adjudicació del contracte indicat, sota la meva</w:t>
      </w:r>
      <w:r w:rsidRPr="004C19DF">
        <w:rPr>
          <w:rFonts w:ascii="Gotham" w:hAnsi="Gotham"/>
          <w:spacing w:val="-59"/>
        </w:rPr>
        <w:t xml:space="preserve">    </w:t>
      </w:r>
      <w:r w:rsidRPr="004C19DF">
        <w:rPr>
          <w:rFonts w:ascii="Gotham" w:hAnsi="Gotham"/>
        </w:rPr>
        <w:t xml:space="preserve"> responsabilitat,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matèria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mediambiental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  <w:b/>
        </w:rPr>
        <w:t>declaro</w:t>
      </w:r>
      <w:r w:rsidRPr="004C19DF">
        <w:rPr>
          <w:rFonts w:ascii="Gotham" w:hAnsi="Gotham"/>
          <w:b/>
          <w:spacing w:val="1"/>
        </w:rPr>
        <w:t xml:space="preserve"> </w:t>
      </w:r>
      <w:r w:rsidRPr="004C19DF">
        <w:rPr>
          <w:rFonts w:ascii="Gotham" w:hAnsi="Gotham"/>
          <w:b/>
        </w:rPr>
        <w:t>que</w:t>
      </w:r>
      <w:r w:rsidRPr="004C19DF">
        <w:rPr>
          <w:rFonts w:ascii="Gotham" w:hAnsi="Gotham"/>
        </w:rPr>
        <w:t>:</w:t>
      </w:r>
    </w:p>
    <w:p w14:paraId="05A4418A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195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que es desenvolupen no ocasionen un perjudici significatiu als següents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objectius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mediambientals:</w:t>
      </w:r>
    </w:p>
    <w:p w14:paraId="0972EFA0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98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Mitigació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canvi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climàtic.</w:t>
      </w:r>
    </w:p>
    <w:p w14:paraId="195F923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Adaptació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canvi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climàtic.</w:t>
      </w:r>
    </w:p>
    <w:p w14:paraId="0278E73B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Ús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sostenible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protecció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recursos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hídrics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marins.</w:t>
      </w:r>
    </w:p>
    <w:p w14:paraId="734B6C17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Economia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circular,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inclosos 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prevenció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reciclatge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residus.</w:t>
      </w:r>
    </w:p>
    <w:p w14:paraId="2F7EAE43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Prevenció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control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contaminació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l’atmosfera,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l’aigua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o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sòl.</w:t>
      </w:r>
    </w:p>
    <w:p w14:paraId="29F00D25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ind w:left="1418" w:hanging="361"/>
        <w:rPr>
          <w:rFonts w:ascii="Gotham" w:hAnsi="Gotham"/>
        </w:rPr>
      </w:pPr>
      <w:r w:rsidRPr="004C19DF">
        <w:rPr>
          <w:rFonts w:ascii="Gotham" w:hAnsi="Gotham"/>
        </w:rPr>
        <w:t>Protecció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restauració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biodiversitat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i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els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ecosistemes.</w:t>
      </w:r>
    </w:p>
    <w:p w14:paraId="7934FEE2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233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s’adeqüen, si escau, a les característiques fixades per a la mesura i</w:t>
      </w:r>
      <w:r w:rsidRPr="004C19DF">
        <w:rPr>
          <w:rFonts w:ascii="Gotham" w:hAnsi="Gotham"/>
          <w:spacing w:val="-59"/>
        </w:rPr>
        <w:t xml:space="preserve"> </w:t>
      </w:r>
      <w:proofErr w:type="spellStart"/>
      <w:r w:rsidRPr="004C19DF">
        <w:rPr>
          <w:rFonts w:ascii="Gotham" w:hAnsi="Gotham"/>
        </w:rPr>
        <w:t>submesura</w:t>
      </w:r>
      <w:proofErr w:type="spellEnd"/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component i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reflectides en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el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Pla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recuperació,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transformació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i resiliència.</w:t>
      </w:r>
    </w:p>
    <w:p w14:paraId="01231805" w14:textId="77777777" w:rsidR="00F109AA" w:rsidRPr="004C19DF" w:rsidRDefault="00F109AA" w:rsidP="00F109AA">
      <w:pPr>
        <w:pStyle w:val="Prrafodelista"/>
        <w:widowControl w:val="0"/>
        <w:numPr>
          <w:ilvl w:val="0"/>
          <w:numId w:val="38"/>
        </w:numPr>
        <w:tabs>
          <w:tab w:val="left" w:pos="1062"/>
        </w:tabs>
        <w:autoSpaceDE w:val="0"/>
        <w:autoSpaceDN w:val="0"/>
        <w:spacing w:before="233" w:line="278" w:lineRule="auto"/>
        <w:ind w:left="426"/>
        <w:jc w:val="both"/>
        <w:rPr>
          <w:rFonts w:ascii="Gotham" w:hAnsi="Gotham"/>
        </w:rPr>
      </w:pPr>
      <w:r w:rsidRPr="004C19DF">
        <w:rPr>
          <w:rFonts w:ascii="Gotham" w:hAnsi="Gotham"/>
        </w:rPr>
        <w:t>Les activitats que es desenvolupen en el projecte compliran amb la normativa mediambiental vigent que sigui aplicable.</w:t>
      </w:r>
    </w:p>
    <w:p w14:paraId="3A5D2B4B" w14:textId="77777777" w:rsidR="00F109AA" w:rsidRPr="004C19DF" w:rsidRDefault="00F109AA" w:rsidP="00F109AA">
      <w:pPr>
        <w:pStyle w:val="Textoindependiente"/>
        <w:spacing w:before="200" w:line="276" w:lineRule="auto"/>
        <w:ind w:right="454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Les activitats que es desenvolupen no estan excloses per al finançament pel Pla de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recuperació, transformació i resiliència d’acord amb la </w:t>
      </w:r>
      <w:hyperlink r:id="rId8">
        <w:r w:rsidRPr="004C19DF">
          <w:rPr>
            <w:rFonts w:ascii="Gotham" w:hAnsi="Gotham"/>
            <w:color w:val="800080"/>
            <w:sz w:val="20"/>
            <w:u w:val="single" w:color="800080"/>
          </w:rPr>
          <w:t>Guia tècnica sobre l’aplicació del</w:t>
        </w:r>
      </w:hyperlink>
      <w:r w:rsidRPr="004C19DF">
        <w:rPr>
          <w:rFonts w:ascii="Gotham" w:hAnsi="Gotham"/>
          <w:color w:val="800080"/>
          <w:spacing w:val="1"/>
          <w:sz w:val="20"/>
        </w:rPr>
        <w:t xml:space="preserve"> </w:t>
      </w:r>
      <w:hyperlink r:id="rId9">
        <w:r w:rsidRPr="004C19DF">
          <w:rPr>
            <w:rFonts w:ascii="Gotham" w:hAnsi="Gotham"/>
            <w:color w:val="800080"/>
            <w:sz w:val="20"/>
            <w:u w:val="single" w:color="800080"/>
          </w:rPr>
          <w:t>principi “no causar un perjudici significatiu” en virtut del Reglament relatiu al Mecanisme de</w:t>
        </w:r>
      </w:hyperlink>
      <w:r w:rsidRPr="004C19DF">
        <w:rPr>
          <w:rFonts w:ascii="Gotham" w:hAnsi="Gotham"/>
          <w:color w:val="800080"/>
          <w:spacing w:val="-59"/>
          <w:sz w:val="20"/>
        </w:rPr>
        <w:t xml:space="preserve"> </w:t>
      </w:r>
      <w:hyperlink r:id="rId10">
        <w:r w:rsidRPr="004C19DF">
          <w:rPr>
            <w:rFonts w:ascii="Gotham" w:hAnsi="Gotham"/>
            <w:color w:val="800080"/>
            <w:sz w:val="20"/>
            <w:u w:val="single" w:color="800080"/>
          </w:rPr>
          <w:t>Recuperació i Resiliència (2021/C 58/01)</w:t>
        </w:r>
      </w:hyperlink>
      <w:r w:rsidRPr="004C19DF">
        <w:rPr>
          <w:rFonts w:ascii="Gotham" w:hAnsi="Gotham"/>
          <w:sz w:val="20"/>
        </w:rPr>
        <w:t xml:space="preserve">, a la </w:t>
      </w:r>
      <w:hyperlink r:id="rId11">
        <w:r w:rsidRPr="004C19DF">
          <w:rPr>
            <w:rFonts w:ascii="Gotham" w:hAnsi="Gotham"/>
            <w:color w:val="800080"/>
            <w:sz w:val="20"/>
            <w:u w:val="single" w:color="800080"/>
          </w:rPr>
          <w:t xml:space="preserve">Proposta de Decisió </w:t>
        </w:r>
        <w:r w:rsidRPr="004C19DF">
          <w:rPr>
            <w:rFonts w:ascii="Gotham" w:hAnsi="Gotham"/>
            <w:color w:val="800080"/>
            <w:sz w:val="20"/>
            <w:u w:val="single" w:color="800080"/>
          </w:rPr>
          <w:lastRenderedPageBreak/>
          <w:t>d’execució del Consel</w:t>
        </w:r>
        <w:r w:rsidRPr="004C19DF">
          <w:rPr>
            <w:rFonts w:ascii="Gotham" w:hAnsi="Gotham"/>
            <w:color w:val="800080"/>
            <w:sz w:val="20"/>
          </w:rPr>
          <w:t>l</w:t>
        </w:r>
      </w:hyperlink>
      <w:r w:rsidRPr="004C19DF">
        <w:rPr>
          <w:rFonts w:ascii="Gotham" w:hAnsi="Gotham"/>
          <w:color w:val="800080"/>
          <w:spacing w:val="1"/>
          <w:sz w:val="20"/>
        </w:rPr>
        <w:t xml:space="preserve"> </w:t>
      </w:r>
      <w:hyperlink r:id="rId12">
        <w:r w:rsidRPr="004C19DF">
          <w:rPr>
            <w:rFonts w:ascii="Gotham" w:hAnsi="Gotham"/>
            <w:color w:val="800080"/>
            <w:sz w:val="20"/>
            <w:u w:val="single" w:color="800080"/>
          </w:rPr>
          <w:t>relativa a l’aprovació de l’avaluació del pla de recuperació i resiliència d’Espanya</w:t>
        </w:r>
        <w:r w:rsidRPr="004C19DF">
          <w:rPr>
            <w:rFonts w:ascii="Gotham" w:hAnsi="Gotham"/>
            <w:color w:val="800080"/>
            <w:sz w:val="20"/>
          </w:rPr>
          <w:t xml:space="preserve"> </w:t>
        </w:r>
      </w:hyperlink>
      <w:r w:rsidRPr="004C19DF">
        <w:rPr>
          <w:rFonts w:ascii="Gotham" w:hAnsi="Gotham"/>
          <w:sz w:val="20"/>
        </w:rPr>
        <w:t>i al seu</w:t>
      </w:r>
      <w:r w:rsidRPr="004C19DF">
        <w:rPr>
          <w:rFonts w:ascii="Gotham" w:hAnsi="Gotham"/>
          <w:spacing w:val="1"/>
          <w:sz w:val="20"/>
        </w:rPr>
        <w:t xml:space="preserve"> </w:t>
      </w:r>
      <w:hyperlink r:id="rId13">
        <w:r w:rsidRPr="004C19DF">
          <w:rPr>
            <w:rFonts w:ascii="Gotham" w:hAnsi="Gotham"/>
            <w:color w:val="0000FF"/>
            <w:sz w:val="20"/>
            <w:u w:val="single" w:color="0000FF"/>
          </w:rPr>
          <w:t>annex</w:t>
        </w:r>
      </w:hyperlink>
      <w:r w:rsidRPr="004C19DF">
        <w:rPr>
          <w:rFonts w:ascii="Gotham" w:hAnsi="Gotham"/>
          <w:sz w:val="20"/>
        </w:rPr>
        <w:t>.</w:t>
      </w:r>
    </w:p>
    <w:p w14:paraId="2352ADEC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201" w:line="273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Construcció de refineries de cru, centrals tèrmiques de carbó i projectes que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impliquin l'extracció de petroli o gas natural, a causa del perjudici a l’objectiu de</w:t>
      </w:r>
      <w:r w:rsidRPr="004C19DF">
        <w:rPr>
          <w:rFonts w:ascii="Gotham" w:hAnsi="Gotham"/>
          <w:spacing w:val="-60"/>
        </w:rPr>
        <w:t xml:space="preserve"> </w:t>
      </w:r>
      <w:r w:rsidRPr="004C19DF">
        <w:rPr>
          <w:rFonts w:ascii="Gotham" w:hAnsi="Gotham"/>
        </w:rPr>
        <w:t>mitigació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del canvi climàtic.</w:t>
      </w:r>
    </w:p>
    <w:p w14:paraId="35E6F53A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203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relacionades amb els combustibles fòssils, inclosa la utilització ulterior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d’aquests, excepte els projectes relacionats amb la generació d'electricitat i/o calor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utilitzant gas natural, així com amb la infraestructura de transport i distribució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connexa, que compleixin les condicions establertes a l'annex III de la Guia tècnica de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la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Comissió Europea.</w:t>
      </w:r>
    </w:p>
    <w:p w14:paraId="785A784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062"/>
        </w:tabs>
        <w:autoSpaceDE w:val="0"/>
        <w:autoSpaceDN w:val="0"/>
        <w:spacing w:before="194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i actius en el marc del règim de comerç de drets d'emissió de la UE (RCDE)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en relació amb les quals es prevegi que les emissions de gasos amb efecte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d’hivernacle que provocaran no se situaran per sota dels paràmetres de referència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pertinents. Quan es prevegi que les emissions de gasos amb efecte d’hivernacle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provocades per l'activitat subvencionada no seran significativament inferiors als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paràmetres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referència,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cal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facilitar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una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explicació motivada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respecte.</w:t>
      </w:r>
    </w:p>
    <w:p w14:paraId="41C51D33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199"/>
        <w:ind w:hanging="361"/>
        <w:jc w:val="both"/>
        <w:rPr>
          <w:rFonts w:ascii="Gotham" w:hAnsi="Gotham"/>
        </w:rPr>
      </w:pPr>
      <w:r w:rsidRPr="004C19DF">
        <w:rPr>
          <w:rFonts w:ascii="Gotham" w:hAnsi="Gotham"/>
        </w:rPr>
        <w:t>Compensació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dels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costos indirectes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del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RCDE.</w:t>
      </w:r>
    </w:p>
    <w:p w14:paraId="41FE0C76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233" w:line="276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relacionades amb abocadors de residus i incineradores</w:t>
      </w:r>
      <w:r w:rsidRPr="004C19DF">
        <w:rPr>
          <w:rFonts w:ascii="Gotham" w:hAnsi="Gotham"/>
          <w:b/>
          <w:color w:val="95C21F"/>
        </w:rPr>
        <w:t xml:space="preserve">. </w:t>
      </w:r>
      <w:r w:rsidRPr="004C19DF">
        <w:rPr>
          <w:rFonts w:ascii="Gotham" w:hAnsi="Gotham"/>
        </w:rPr>
        <w:t>Aquesta exclusió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no s'aplica 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les accions</w:t>
      </w:r>
      <w:r w:rsidRPr="004C19DF">
        <w:rPr>
          <w:rFonts w:ascii="Gotham" w:hAnsi="Gotham"/>
          <w:spacing w:val="-4"/>
        </w:rPr>
        <w:t xml:space="preserve"> </w:t>
      </w:r>
      <w:r w:rsidRPr="004C19DF">
        <w:rPr>
          <w:rFonts w:ascii="Gotham" w:hAnsi="Gotham"/>
        </w:rPr>
        <w:t>en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plantes dedicades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exclusivament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al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tractament</w:t>
      </w:r>
      <w:r w:rsidRPr="004C19DF">
        <w:rPr>
          <w:rFonts w:ascii="Gotham" w:hAnsi="Gotham"/>
          <w:spacing w:val="3"/>
        </w:rPr>
        <w:t xml:space="preserve"> </w:t>
      </w:r>
      <w:r w:rsidRPr="004C19DF">
        <w:rPr>
          <w:rFonts w:ascii="Gotham" w:hAnsi="Gotham"/>
        </w:rPr>
        <w:t>de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residus perillosos no reciclables, ni a les plantes existents, quan aquestes accions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tinguin per objecte augmentar l'eficiència energètica, capturar els gasos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d'escapament per emmagatzematge o utilització, o recuperar materials de les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cendres d'incineració, sempre que aquestes accions no comportin un augment de la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capacitat de tractament de residus de les plantes o a una prolongació de la seva vida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útil.</w:t>
      </w:r>
      <w:r w:rsidRPr="004C19DF">
        <w:rPr>
          <w:rFonts w:ascii="Gotham" w:hAnsi="Gotham"/>
          <w:spacing w:val="1"/>
        </w:rPr>
        <w:t xml:space="preserve"> </w:t>
      </w:r>
      <w:r w:rsidRPr="004C19DF">
        <w:rPr>
          <w:rFonts w:ascii="Gotham" w:hAnsi="Gotham"/>
        </w:rPr>
        <w:t>Aquests detalls s'hauran de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justificar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documentalment</w:t>
      </w:r>
      <w:r w:rsidRPr="004C19DF">
        <w:rPr>
          <w:rFonts w:ascii="Gotham" w:hAnsi="Gotham"/>
          <w:spacing w:val="-2"/>
        </w:rPr>
        <w:t xml:space="preserve"> </w:t>
      </w:r>
      <w:r w:rsidRPr="004C19DF">
        <w:rPr>
          <w:rFonts w:ascii="Gotham" w:hAnsi="Gotham"/>
        </w:rPr>
        <w:t>per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a</w:t>
      </w:r>
      <w:r w:rsidRPr="004C19DF">
        <w:rPr>
          <w:rFonts w:ascii="Gotham" w:hAnsi="Gotham"/>
          <w:spacing w:val="-3"/>
        </w:rPr>
        <w:t xml:space="preserve"> </w:t>
      </w:r>
      <w:r w:rsidRPr="004C19DF">
        <w:rPr>
          <w:rFonts w:ascii="Gotham" w:hAnsi="Gotham"/>
        </w:rPr>
        <w:t>cada</w:t>
      </w:r>
      <w:r w:rsidRPr="004C19DF">
        <w:rPr>
          <w:rFonts w:ascii="Gotham" w:hAnsi="Gotham"/>
          <w:spacing w:val="-1"/>
        </w:rPr>
        <w:t xml:space="preserve"> </w:t>
      </w:r>
      <w:r w:rsidRPr="004C19DF">
        <w:rPr>
          <w:rFonts w:ascii="Gotham" w:hAnsi="Gotham"/>
        </w:rPr>
        <w:t>planta.</w:t>
      </w:r>
    </w:p>
    <w:p w14:paraId="4A30EA07" w14:textId="77777777" w:rsidR="00F109AA" w:rsidRPr="004C19DF" w:rsidRDefault="00F109AA" w:rsidP="00F109AA">
      <w:pPr>
        <w:pStyle w:val="Textoindependiente"/>
        <w:numPr>
          <w:ilvl w:val="1"/>
          <w:numId w:val="38"/>
        </w:numPr>
        <w:spacing w:before="94" w:line="276" w:lineRule="auto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Activitats relacionades amb plantes de tractament mecànic-biològic. Aquesta exclusió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no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s'aplica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a</w:t>
      </w:r>
      <w:r w:rsidRPr="004C19DF">
        <w:rPr>
          <w:rFonts w:ascii="Gotham" w:hAnsi="Gotham"/>
          <w:spacing w:val="-2"/>
          <w:sz w:val="20"/>
        </w:rPr>
        <w:t xml:space="preserve"> </w:t>
      </w:r>
      <w:r w:rsidRPr="004C19DF">
        <w:rPr>
          <w:rFonts w:ascii="Gotham" w:hAnsi="Gotham"/>
          <w:sz w:val="20"/>
        </w:rPr>
        <w:t>les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accions</w:t>
      </w:r>
      <w:r w:rsidRPr="004C19DF">
        <w:rPr>
          <w:rFonts w:ascii="Gotham" w:hAnsi="Gotham"/>
          <w:spacing w:val="-5"/>
          <w:sz w:val="20"/>
        </w:rPr>
        <w:t xml:space="preserve"> </w:t>
      </w:r>
      <w:r w:rsidRPr="004C19DF">
        <w:rPr>
          <w:rFonts w:ascii="Gotham" w:hAnsi="Gotham"/>
          <w:sz w:val="20"/>
        </w:rPr>
        <w:t>en plantes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de</w:t>
      </w:r>
      <w:r w:rsidRPr="004C19DF">
        <w:rPr>
          <w:rFonts w:ascii="Gotham" w:hAnsi="Gotham"/>
          <w:spacing w:val="-3"/>
          <w:sz w:val="20"/>
        </w:rPr>
        <w:t xml:space="preserve"> </w:t>
      </w:r>
      <w:r w:rsidRPr="004C19DF">
        <w:rPr>
          <w:rFonts w:ascii="Gotham" w:hAnsi="Gotham"/>
          <w:sz w:val="20"/>
        </w:rPr>
        <w:t>tractament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mecànic-biològic existents,</w:t>
      </w:r>
      <w:r w:rsidRPr="004C19DF">
        <w:rPr>
          <w:rFonts w:ascii="Gotham" w:hAnsi="Gotham"/>
          <w:spacing w:val="-3"/>
          <w:sz w:val="20"/>
        </w:rPr>
        <w:t xml:space="preserve"> </w:t>
      </w:r>
      <w:r w:rsidRPr="004C19DF">
        <w:rPr>
          <w:rFonts w:ascii="Gotham" w:hAnsi="Gotham"/>
          <w:sz w:val="20"/>
        </w:rPr>
        <w:t>quan aquestes accions tinguin per objecte augmentar l'eficiència energètica o el</w:t>
      </w:r>
      <w:r w:rsidRPr="004C19DF">
        <w:rPr>
          <w:rFonts w:ascii="Gotham" w:hAnsi="Gotham"/>
          <w:spacing w:val="1"/>
          <w:sz w:val="20"/>
        </w:rPr>
        <w:t xml:space="preserve"> </w:t>
      </w:r>
      <w:proofErr w:type="spellStart"/>
      <w:r w:rsidRPr="004C19DF">
        <w:rPr>
          <w:rFonts w:ascii="Gotham" w:hAnsi="Gotham"/>
          <w:sz w:val="20"/>
        </w:rPr>
        <w:t>recondicionament</w:t>
      </w:r>
      <w:proofErr w:type="spellEnd"/>
      <w:r w:rsidRPr="004C19DF">
        <w:rPr>
          <w:rFonts w:ascii="Gotham" w:hAnsi="Gotham"/>
          <w:sz w:val="20"/>
        </w:rPr>
        <w:t xml:space="preserve"> per a operacions de reciclatge de residus separats, com el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 xml:space="preserve">compostatge i la digestió anaeròbia de </w:t>
      </w:r>
      <w:proofErr w:type="spellStart"/>
      <w:r w:rsidRPr="004C19DF">
        <w:rPr>
          <w:rFonts w:ascii="Gotham" w:hAnsi="Gotham"/>
          <w:sz w:val="20"/>
        </w:rPr>
        <w:t>bioresidus</w:t>
      </w:r>
      <w:proofErr w:type="spellEnd"/>
      <w:r w:rsidRPr="004C19DF">
        <w:rPr>
          <w:rFonts w:ascii="Gotham" w:hAnsi="Gotham"/>
          <w:sz w:val="20"/>
        </w:rPr>
        <w:t>, sempre que aquestes accions no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comportin un augment de la capacitat de tractament de residus de les plantes o una</w:t>
      </w:r>
      <w:r w:rsidRPr="004C19DF">
        <w:rPr>
          <w:rFonts w:ascii="Gotham" w:hAnsi="Gotham"/>
          <w:spacing w:val="-59"/>
          <w:sz w:val="20"/>
        </w:rPr>
        <w:t xml:space="preserve"> </w:t>
      </w:r>
      <w:r w:rsidRPr="004C19DF">
        <w:rPr>
          <w:rFonts w:ascii="Gotham" w:hAnsi="Gotham"/>
          <w:sz w:val="20"/>
        </w:rPr>
        <w:t>prolongació de la vida útil. Aquests detalls s'hauran de justificar documentalment per</w:t>
      </w:r>
      <w:r w:rsidRPr="004C19DF">
        <w:rPr>
          <w:rFonts w:ascii="Gotham" w:hAnsi="Gotham"/>
          <w:spacing w:val="-60"/>
          <w:sz w:val="20"/>
        </w:rPr>
        <w:t xml:space="preserve"> </w:t>
      </w:r>
      <w:r w:rsidRPr="004C19DF">
        <w:rPr>
          <w:rFonts w:ascii="Gotham" w:hAnsi="Gotham"/>
          <w:sz w:val="20"/>
        </w:rPr>
        <w:t>a cada planta.</w:t>
      </w:r>
    </w:p>
    <w:p w14:paraId="518EDC3E" w14:textId="77777777" w:rsidR="00F109AA" w:rsidRPr="004C19DF" w:rsidRDefault="00F109AA" w:rsidP="00F109AA">
      <w:pPr>
        <w:pStyle w:val="Prrafodelista"/>
        <w:widowControl w:val="0"/>
        <w:numPr>
          <w:ilvl w:val="1"/>
          <w:numId w:val="38"/>
        </w:numPr>
        <w:tabs>
          <w:tab w:val="left" w:pos="1421"/>
          <w:tab w:val="left" w:pos="1422"/>
        </w:tabs>
        <w:autoSpaceDE w:val="0"/>
        <w:autoSpaceDN w:val="0"/>
        <w:spacing w:before="200" w:line="273" w:lineRule="auto"/>
        <w:jc w:val="both"/>
        <w:rPr>
          <w:rFonts w:ascii="Gotham" w:hAnsi="Gotham"/>
        </w:rPr>
      </w:pPr>
      <w:r w:rsidRPr="004C19DF">
        <w:rPr>
          <w:rFonts w:ascii="Gotham" w:hAnsi="Gotham"/>
        </w:rPr>
        <w:t>Activitats en què l'eliminació a llarg termini de residus pugui causar danys al medi</w:t>
      </w:r>
      <w:r w:rsidRPr="004C19DF">
        <w:rPr>
          <w:rFonts w:ascii="Gotham" w:hAnsi="Gotham"/>
          <w:spacing w:val="-59"/>
        </w:rPr>
        <w:t xml:space="preserve"> </w:t>
      </w:r>
      <w:r w:rsidRPr="004C19DF">
        <w:rPr>
          <w:rFonts w:ascii="Gotham" w:hAnsi="Gotham"/>
        </w:rPr>
        <w:t>ambient.</w:t>
      </w:r>
    </w:p>
    <w:p w14:paraId="70A41E39" w14:textId="77777777" w:rsidR="00F109AA" w:rsidRPr="004C19DF" w:rsidRDefault="00F109AA" w:rsidP="00F109AA">
      <w:pPr>
        <w:widowControl w:val="0"/>
        <w:tabs>
          <w:tab w:val="left" w:pos="1421"/>
          <w:tab w:val="left" w:pos="1422"/>
        </w:tabs>
        <w:autoSpaceDE w:val="0"/>
        <w:autoSpaceDN w:val="0"/>
        <w:spacing w:before="198" w:line="273" w:lineRule="auto"/>
        <w:rPr>
          <w:rFonts w:ascii="Gotham" w:hAnsi="Gotham"/>
        </w:rPr>
      </w:pPr>
    </w:p>
    <w:p w14:paraId="63285988" w14:textId="77777777" w:rsidR="00F109AA" w:rsidRPr="004C19DF" w:rsidRDefault="00F109AA" w:rsidP="00F109AA">
      <w:pPr>
        <w:widowControl w:val="0"/>
        <w:tabs>
          <w:tab w:val="left" w:pos="1062"/>
        </w:tabs>
        <w:autoSpaceDE w:val="0"/>
        <w:autoSpaceDN w:val="0"/>
        <w:spacing w:before="233" w:line="278" w:lineRule="auto"/>
        <w:rPr>
          <w:rFonts w:ascii="Gotham" w:hAnsi="Gotham"/>
        </w:rPr>
      </w:pPr>
    </w:p>
    <w:p w14:paraId="1DFF94BE" w14:textId="77777777" w:rsidR="00F109AA" w:rsidRPr="004C19DF" w:rsidRDefault="00F109AA" w:rsidP="00F109AA">
      <w:pPr>
        <w:pStyle w:val="Textoindependiente"/>
        <w:numPr>
          <w:ilvl w:val="0"/>
          <w:numId w:val="38"/>
        </w:numPr>
        <w:tabs>
          <w:tab w:val="left" w:pos="8482"/>
        </w:tabs>
        <w:spacing w:before="202" w:line="276" w:lineRule="auto"/>
        <w:ind w:left="426" w:right="307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lastRenderedPageBreak/>
        <w:t>Les activitats que es desenvolupin no causaran efectes directes sobre el medi ambient, ni</w:t>
      </w:r>
      <w:r w:rsidRPr="004C19DF">
        <w:rPr>
          <w:rFonts w:ascii="Gotham" w:hAnsi="Gotham"/>
          <w:spacing w:val="-59"/>
          <w:sz w:val="20"/>
        </w:rPr>
        <w:t xml:space="preserve">   </w:t>
      </w:r>
      <w:r w:rsidRPr="004C19DF">
        <w:rPr>
          <w:rFonts w:ascii="Gotham" w:hAnsi="Gotham"/>
          <w:sz w:val="20"/>
        </w:rPr>
        <w:t xml:space="preserve"> efectes indirectes primaris en tot el seu cicle de vida, entenent com a tals els que es puguin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>materiali</w:t>
      </w:r>
      <w:bookmarkStart w:id="0" w:name="_GoBack"/>
      <w:bookmarkEnd w:id="0"/>
      <w:r w:rsidRPr="004C19DF">
        <w:rPr>
          <w:rFonts w:ascii="Gotham" w:hAnsi="Gotham"/>
          <w:sz w:val="20"/>
        </w:rPr>
        <w:t>tzar una vegada realitzada</w:t>
      </w:r>
      <w:r w:rsidRPr="004C19DF">
        <w:rPr>
          <w:rFonts w:ascii="Gotham" w:hAnsi="Gotham"/>
          <w:spacing w:val="-1"/>
          <w:sz w:val="20"/>
        </w:rPr>
        <w:t xml:space="preserve"> </w:t>
      </w:r>
      <w:r w:rsidRPr="004C19DF">
        <w:rPr>
          <w:rFonts w:ascii="Gotham" w:hAnsi="Gotham"/>
          <w:sz w:val="20"/>
        </w:rPr>
        <w:t>l’activitat.</w:t>
      </w:r>
    </w:p>
    <w:p w14:paraId="70FA0ACC" w14:textId="77777777" w:rsidR="00F109AA" w:rsidRPr="004C19DF" w:rsidRDefault="00F109AA" w:rsidP="00F109AA">
      <w:pPr>
        <w:pStyle w:val="Textoindependiente"/>
        <w:spacing w:before="201" w:line="276" w:lineRule="auto"/>
        <w:ind w:right="319"/>
        <w:rPr>
          <w:rFonts w:ascii="Gotham" w:hAnsi="Gotham"/>
          <w:sz w:val="20"/>
        </w:rPr>
      </w:pPr>
    </w:p>
    <w:p w14:paraId="437D22C7" w14:textId="77777777" w:rsidR="00F109AA" w:rsidRPr="004C19DF" w:rsidRDefault="00F109AA" w:rsidP="00F109AA">
      <w:pPr>
        <w:pStyle w:val="Textoindependiente"/>
        <w:spacing w:before="201" w:line="276" w:lineRule="auto"/>
        <w:ind w:right="319"/>
        <w:jc w:val="both"/>
        <w:rPr>
          <w:rFonts w:ascii="Gotham" w:hAnsi="Gotham"/>
          <w:sz w:val="20"/>
        </w:rPr>
      </w:pPr>
      <w:r w:rsidRPr="004C19DF">
        <w:rPr>
          <w:rFonts w:ascii="Gotham" w:hAnsi="Gotham"/>
          <w:sz w:val="20"/>
        </w:rPr>
        <w:t>Tinc coneixement que l’incompliment d’algun dels requisits que estableix aquesta declaració</w:t>
      </w:r>
      <w:r w:rsidRPr="004C19DF">
        <w:rPr>
          <w:rFonts w:ascii="Gotham" w:hAnsi="Gotham"/>
          <w:spacing w:val="-59"/>
          <w:sz w:val="20"/>
        </w:rPr>
        <w:t xml:space="preserve">    </w:t>
      </w:r>
      <w:r w:rsidRPr="004C19DF">
        <w:rPr>
          <w:rFonts w:ascii="Gotham" w:hAnsi="Gotham"/>
          <w:sz w:val="20"/>
        </w:rPr>
        <w:t xml:space="preserve"> dona lloc a l’obligació de retornar les quantitats percebudes i els interessos de demora</w:t>
      </w:r>
      <w:r w:rsidRPr="004C19DF">
        <w:rPr>
          <w:rFonts w:ascii="Gotham" w:hAnsi="Gotham"/>
          <w:spacing w:val="1"/>
          <w:sz w:val="20"/>
        </w:rPr>
        <w:t xml:space="preserve"> </w:t>
      </w:r>
      <w:r w:rsidRPr="004C19DF">
        <w:rPr>
          <w:rFonts w:ascii="Gotham" w:hAnsi="Gotham"/>
          <w:sz w:val="20"/>
        </w:rPr>
        <w:t>corresponents.</w:t>
      </w:r>
    </w:p>
    <w:p w14:paraId="32AC1113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0E17C525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  <w:r w:rsidRPr="004C19DF">
        <w:rPr>
          <w:rFonts w:ascii="Gotham" w:hAnsi="Gotham"/>
          <w:lang w:eastAsia="es-ES"/>
        </w:rPr>
        <w:t>Mataró, a data de la signatura electrònica</w:t>
      </w:r>
    </w:p>
    <w:p w14:paraId="40F2DB9B" w14:textId="77777777" w:rsidR="00F109AA" w:rsidRPr="004C19DF" w:rsidRDefault="00F109AA" w:rsidP="00F109AA">
      <w:pPr>
        <w:spacing w:before="100" w:beforeAutospacing="1" w:after="100" w:afterAutospacing="1"/>
        <w:rPr>
          <w:rFonts w:ascii="Gotham" w:hAnsi="Gotham"/>
          <w:lang w:eastAsia="es-ES"/>
        </w:rPr>
      </w:pPr>
    </w:p>
    <w:p w14:paraId="2ED80323" w14:textId="1DAAA70C" w:rsidR="00535BE9" w:rsidRPr="004C19DF" w:rsidRDefault="00535BE9" w:rsidP="00F109AA">
      <w:pPr>
        <w:spacing w:before="120" w:after="120"/>
        <w:rPr>
          <w:rFonts w:ascii="Gotham" w:hAnsi="Gotham"/>
          <w:lang w:eastAsia="es-ES"/>
        </w:rPr>
      </w:pPr>
    </w:p>
    <w:sectPr w:rsidR="00535BE9" w:rsidRPr="004C19DF" w:rsidSect="00D14E4A"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 w:code="9"/>
      <w:pgMar w:top="2552" w:right="1274" w:bottom="1843" w:left="1843" w:header="0" w:footer="700" w:gutter="0"/>
      <w:paperSrc w:first="1" w:other="1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03EB597" w14:textId="77777777" w:rsidR="00130350" w:rsidRDefault="00130350">
      <w:r>
        <w:separator/>
      </w:r>
    </w:p>
  </w:endnote>
  <w:endnote w:type="continuationSeparator" w:id="0">
    <w:p w14:paraId="11D33B0C" w14:textId="77777777" w:rsidR="00130350" w:rsidRDefault="00130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">
    <w:panose1 w:val="02000504050000020004"/>
    <w:charset w:val="00"/>
    <w:family w:val="auto"/>
    <w:pitch w:val="variable"/>
    <w:sig w:usb0="800000A7" w:usb1="00000000" w:usb2="00000000" w:usb3="00000000" w:csb0="00000009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eGothic">
    <w:charset w:val="00"/>
    <w:family w:val="auto"/>
    <w:pitch w:val="variable"/>
    <w:sig w:usb0="00000003" w:usb1="00000000" w:usb2="00000000" w:usb3="00000000" w:csb0="00000001" w:csb1="00000000"/>
  </w:font>
  <w:font w:name="TradeGothic-BoldTwo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3F4093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09AA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369D121B" w14:textId="77777777" w:rsidR="001E7B8F" w:rsidRDefault="001E7B8F" w:rsidP="00671AF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70DEA4" w14:textId="77777777" w:rsidR="001E7B8F" w:rsidRDefault="00B9627D" w:rsidP="0019288C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1E7B8F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109AA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5D1A08DA" w14:textId="77777777" w:rsidR="001E7B8F" w:rsidRDefault="001E7B8F" w:rsidP="00EC00A4">
    <w:pPr>
      <w:pStyle w:val="peudepginainformacions"/>
      <w:rPr>
        <w:b/>
      </w:rPr>
    </w:pPr>
    <w:r>
      <w:t>SERVEI DE COMPRES I CONTRACTACIONS</w:t>
    </w:r>
  </w:p>
  <w:p w14:paraId="4AD273C7" w14:textId="77777777" w:rsidR="001E7B8F" w:rsidRDefault="001E7B8F" w:rsidP="00EC00A4">
    <w:pPr>
      <w:pStyle w:val="peudepginainformacions"/>
    </w:pPr>
    <w:r>
      <w:t>El Carreró, 13. 08301 Mataró</w:t>
    </w:r>
  </w:p>
  <w:p w14:paraId="06B0784E" w14:textId="2BC5259E" w:rsidR="001E7B8F" w:rsidRDefault="001E7B8F" w:rsidP="00EC00A4">
    <w:pPr>
      <w:pStyle w:val="peudepginainformacions"/>
    </w:pPr>
    <w:r>
      <w:t xml:space="preserve">93 758 22 04 </w:t>
    </w:r>
  </w:p>
  <w:p w14:paraId="3B04081A" w14:textId="77777777" w:rsidR="001E7B8F" w:rsidRDefault="001E7B8F" w:rsidP="000E4438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DF453" w14:textId="77777777" w:rsidR="001E7B8F" w:rsidRPr="009D36F9" w:rsidRDefault="001E7B8F">
    <w:pPr>
      <w:pStyle w:val="peudepginainformacions"/>
      <w:rPr>
        <w:rFonts w:ascii="Arial" w:hAnsi="Arial" w:cs="Arial"/>
        <w:b/>
      </w:rPr>
    </w:pPr>
    <w:r w:rsidRPr="009D36F9">
      <w:rPr>
        <w:rFonts w:ascii="Arial" w:hAnsi="Arial" w:cs="Arial"/>
      </w:rPr>
      <w:t>SERVEI DE COMPRES I CONTRACTACIONS</w:t>
    </w:r>
  </w:p>
  <w:p w14:paraId="4E1303B8" w14:textId="77777777" w:rsidR="001E7B8F" w:rsidRPr="009D36F9" w:rsidRDefault="001E7B8F">
    <w:pPr>
      <w:pStyle w:val="peudepginainformacions"/>
      <w:rPr>
        <w:rFonts w:ascii="Arial" w:hAnsi="Arial" w:cs="Arial"/>
      </w:rPr>
    </w:pPr>
    <w:r w:rsidRPr="009D36F9">
      <w:rPr>
        <w:rFonts w:ascii="Arial" w:hAnsi="Arial" w:cs="Arial"/>
      </w:rPr>
      <w:t>El Carreró, 13. 08301 Mataró</w:t>
    </w:r>
  </w:p>
  <w:p w14:paraId="4A829584" w14:textId="77777777" w:rsidR="001E7B8F" w:rsidRPr="009D36F9" w:rsidRDefault="001E7B8F">
    <w:pPr>
      <w:pStyle w:val="peudepginainformacions"/>
      <w:rPr>
        <w:rFonts w:ascii="Times New Roman" w:hAnsi="Times New Roman"/>
        <w:sz w:val="20"/>
      </w:rPr>
    </w:pPr>
    <w:r w:rsidRPr="009D36F9">
      <w:rPr>
        <w:rFonts w:ascii="Arial" w:hAnsi="Arial" w:cs="Arial"/>
      </w:rPr>
      <w:t>93 758 22 04</w:t>
    </w:r>
    <w:r>
      <w:rPr>
        <w:rFonts w:ascii="Arial" w:hAnsi="Arial" w:cs="Arial"/>
      </w:rPr>
      <w:t xml:space="preserve"> – contractacions@ajmataro.cat</w:t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>
      <w:rPr>
        <w:rFonts w:ascii="Arial" w:hAnsi="Arial" w:cs="Arial"/>
      </w:rPr>
      <w:tab/>
      <w:t xml:space="preserve">      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F73EA15" w14:textId="77777777" w:rsidR="00130350" w:rsidRDefault="00130350">
      <w:r>
        <w:separator/>
      </w:r>
    </w:p>
  </w:footnote>
  <w:footnote w:type="continuationSeparator" w:id="0">
    <w:p w14:paraId="485A0620" w14:textId="77777777" w:rsidR="00130350" w:rsidRDefault="001303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F2C9C5" w14:textId="77777777" w:rsidR="001E7B8F" w:rsidRDefault="001E7B8F">
    <w:pPr>
      <w:pStyle w:val="Encabezado"/>
    </w:pPr>
  </w:p>
  <w:p w14:paraId="73338B5E" w14:textId="77777777" w:rsidR="001E7B8F" w:rsidRDefault="001E7B8F">
    <w:pPr>
      <w:pStyle w:val="Encabezado"/>
    </w:pPr>
  </w:p>
  <w:p w14:paraId="1B767848" w14:textId="77777777" w:rsidR="001E7B8F" w:rsidRDefault="001E7B8F">
    <w:pPr>
      <w:pStyle w:val="Encabezado"/>
    </w:pPr>
  </w:p>
  <w:p w14:paraId="2AF1219F" w14:textId="77777777" w:rsidR="001E7B8F" w:rsidRDefault="001E7B8F">
    <w:pPr>
      <w:pStyle w:val="Encabezado"/>
    </w:pPr>
  </w:p>
  <w:p w14:paraId="7FA3A4D4" w14:textId="77777777" w:rsidR="001E7B8F" w:rsidRDefault="001E7B8F">
    <w:pPr>
      <w:pStyle w:val="Encabezado"/>
    </w:pPr>
  </w:p>
  <w:p w14:paraId="43F75193" w14:textId="77777777" w:rsidR="001E7B8F" w:rsidRDefault="001E7B8F">
    <w:pPr>
      <w:pStyle w:val="Encabezado"/>
    </w:pPr>
  </w:p>
  <w:p w14:paraId="02015849" w14:textId="77777777" w:rsidR="001E7B8F" w:rsidRDefault="001E7B8F">
    <w:pPr>
      <w:pStyle w:val="Encabezado"/>
    </w:pPr>
  </w:p>
  <w:p w14:paraId="08A4A0DF" w14:textId="77777777" w:rsidR="001E7B8F" w:rsidRDefault="001E7B8F">
    <w:pPr>
      <w:pStyle w:val="Encabezado"/>
    </w:pPr>
  </w:p>
  <w:p w14:paraId="2EBC2EE8" w14:textId="77777777" w:rsidR="001E7B8F" w:rsidRDefault="001E7B8F">
    <w:pPr>
      <w:pStyle w:val="Encabezado"/>
    </w:pPr>
  </w:p>
  <w:p w14:paraId="24EDD787" w14:textId="690FFBB5" w:rsidR="005E4FA7" w:rsidRDefault="005E4FA7" w:rsidP="005E4FA7">
    <w:pPr>
      <w:pStyle w:val="Logotip"/>
      <w:rPr>
        <w:sz w:val="20"/>
        <w:lang w:val="es-ES_tradnl"/>
      </w:rPr>
    </w:pPr>
  </w:p>
  <w:p w14:paraId="53722BFC" w14:textId="3CDC8CA6" w:rsidR="005E4FA7" w:rsidRDefault="005E4FA7" w:rsidP="005E4FA7">
    <w:pPr>
      <w:pStyle w:val="Logotip"/>
      <w:ind w:left="-851"/>
      <w:rPr>
        <w:sz w:val="20"/>
        <w:lang w:val="es-ES_tradnl"/>
      </w:rPr>
    </w:pPr>
    <w:proofErr w:type="spellStart"/>
    <w:r>
      <w:rPr>
        <w:sz w:val="20"/>
        <w:lang w:val="es-ES_tradnl"/>
      </w:rPr>
      <w:t>Ajuntament</w:t>
    </w:r>
    <w:proofErr w:type="spellEnd"/>
    <w:r>
      <w:rPr>
        <w:sz w:val="20"/>
        <w:lang w:val="es-ES_tradnl"/>
      </w:rPr>
      <w:t xml:space="preserve"> de Mataró</w:t>
    </w:r>
  </w:p>
  <w:p w14:paraId="7C42F914" w14:textId="740C9864" w:rsidR="001E7B8F" w:rsidRDefault="005E4FA7" w:rsidP="00EC00A4">
    <w:pPr>
      <w:pStyle w:val="Logotip"/>
      <w:rPr>
        <w:sz w:val="20"/>
        <w:lang w:val="es-ES_tradnl"/>
      </w:rPr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776" behindDoc="0" locked="0" layoutInCell="0" allowOverlap="1" wp14:anchorId="0FCA1648" wp14:editId="7967F873">
              <wp:simplePos x="0" y="0"/>
              <wp:positionH relativeFrom="margin">
                <wp:align>center</wp:align>
              </wp:positionH>
              <wp:positionV relativeFrom="page">
                <wp:posOffset>1915795</wp:posOffset>
              </wp:positionV>
              <wp:extent cx="6795135" cy="0"/>
              <wp:effectExtent l="0" t="38100" r="43815" b="38100"/>
              <wp:wrapNone/>
              <wp:docPr id="4" name="Lin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795135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31EEB0B2" id="Line 8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center;mso-position-horizontal-relative:margin;mso-position-vertical:absolute;mso-position-vertical-relative:page;mso-width-percent:0;mso-height-percent:0;mso-width-relative:page;mso-height-relative:page" from="0,150.85pt" to="535.05pt,150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" o:allowincell="f" strokeweight="6.7pt">
              <w10:wrap anchorx="margin" anchory="page"/>
            </v:line>
          </w:pict>
        </mc:Fallback>
      </mc:AlternateContent>
    </w:r>
  </w:p>
  <w:p w14:paraId="305A7D0C" w14:textId="4F7E5F44" w:rsidR="001E7B8F" w:rsidRDefault="001E7B8F" w:rsidP="00EC00A4">
    <w:pPr>
      <w:pStyle w:val="Logotip"/>
      <w:rPr>
        <w:sz w:val="20"/>
        <w:lang w:val="es-ES_tradnl"/>
      </w:rPr>
    </w:pPr>
  </w:p>
  <w:p w14:paraId="029C561C" w14:textId="77777777" w:rsidR="001E7B8F" w:rsidRDefault="001E7B8F">
    <w:pPr>
      <w:pStyle w:val="Encabezado"/>
    </w:pPr>
    <w:r>
      <w:rPr>
        <w:noProof/>
      </w:rPr>
      <w:drawing>
        <wp:anchor distT="0" distB="0" distL="114300" distR="114300" simplePos="0" relativeHeight="251658752" behindDoc="0" locked="0" layoutInCell="1" allowOverlap="1" wp14:anchorId="56C57364" wp14:editId="6FE895BF">
          <wp:simplePos x="0" y="0"/>
          <wp:positionH relativeFrom="page">
            <wp:posOffset>664845</wp:posOffset>
          </wp:positionH>
          <wp:positionV relativeFrom="page">
            <wp:posOffset>609600</wp:posOffset>
          </wp:positionV>
          <wp:extent cx="831850" cy="880745"/>
          <wp:effectExtent l="19050" t="0" r="6350" b="0"/>
          <wp:wrapNone/>
          <wp:docPr id="55" name="Imagen 55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29A942" w14:textId="77777777" w:rsidR="00576663" w:rsidRDefault="00576663">
    <w:pPr>
      <w:pStyle w:val="Encabezado"/>
    </w:pPr>
  </w:p>
  <w:p w14:paraId="034F07EC" w14:textId="77777777" w:rsidR="00576663" w:rsidRDefault="00576663">
    <w:pPr>
      <w:pStyle w:val="Encabezado"/>
    </w:pPr>
  </w:p>
  <w:p w14:paraId="09EF8C07" w14:textId="77777777" w:rsidR="00576663" w:rsidRDefault="00576663">
    <w:pPr>
      <w:pStyle w:val="Encabezado"/>
    </w:pPr>
  </w:p>
  <w:p w14:paraId="45DBB13A" w14:textId="77777777" w:rsidR="00576663" w:rsidRDefault="00576663">
    <w:pPr>
      <w:pStyle w:val="Encabezado"/>
    </w:pPr>
  </w:p>
  <w:p w14:paraId="182ACFE3" w14:textId="6F2DF43C" w:rsidR="001E7B8F" w:rsidRDefault="00E52249">
    <w:pPr>
      <w:pStyle w:val="Encabezado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0" allowOverlap="1" wp14:anchorId="48C5B919" wp14:editId="0EADAE70">
              <wp:simplePos x="0" y="0"/>
              <wp:positionH relativeFrom="page">
                <wp:posOffset>512445</wp:posOffset>
              </wp:positionH>
              <wp:positionV relativeFrom="page">
                <wp:posOffset>1897380</wp:posOffset>
              </wp:positionV>
              <wp:extent cx="1362075" cy="28765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2075" cy="287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6E8050" w14:textId="77777777" w:rsidR="001E7B8F" w:rsidRDefault="001E7B8F">
                          <w:pPr>
                            <w:pStyle w:val="Logotip"/>
                            <w:rPr>
                              <w:sz w:val="20"/>
                              <w:lang w:val="es-ES_tradnl"/>
                            </w:rPr>
                          </w:pPr>
                          <w:proofErr w:type="spellStart"/>
                          <w:r>
                            <w:rPr>
                              <w:sz w:val="20"/>
                              <w:lang w:val="es-ES_tradnl"/>
                            </w:rPr>
                            <w:t>Ajuntament</w:t>
                          </w:r>
                          <w:proofErr w:type="spellEnd"/>
                          <w:r>
                            <w:rPr>
                              <w:sz w:val="20"/>
                              <w:lang w:val="es-ES_tradnl"/>
                            </w:rPr>
                            <w:t xml:space="preserve"> de Mataró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8C5B919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40.35pt;margin-top:149.4pt;width:107.25pt;height:22.6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" o:allowincell="f" filled="f" stroked="f">
              <v:textbox inset="0,0,0,0">
                <w:txbxContent>
                  <w:p w14:paraId="286E8050" w14:textId="77777777" w:rsidR="001E7B8F" w:rsidRDefault="001E7B8F">
                    <w:pPr>
                      <w:pStyle w:val="Logotip"/>
                      <w:rPr>
                        <w:sz w:val="20"/>
                        <w:lang w:val="es-ES_tradnl"/>
                      </w:rPr>
                    </w:pPr>
                    <w:proofErr w:type="spellStart"/>
                    <w:r>
                      <w:rPr>
                        <w:sz w:val="20"/>
                        <w:lang w:val="es-ES_tradnl"/>
                      </w:rPr>
                      <w:t>Ajuntament</w:t>
                    </w:r>
                    <w:proofErr w:type="spellEnd"/>
                    <w:r>
                      <w:rPr>
                        <w:sz w:val="20"/>
                        <w:lang w:val="es-ES_tradnl"/>
                      </w:rPr>
                      <w:t xml:space="preserve"> de Mataró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4294967295" distB="4294967295" distL="114300" distR="114300" simplePos="0" relativeHeight="251655680" behindDoc="0" locked="0" layoutInCell="0" allowOverlap="1" wp14:anchorId="645ABF88" wp14:editId="34FDC1C3">
              <wp:simplePos x="0" y="0"/>
              <wp:positionH relativeFrom="page">
                <wp:posOffset>512445</wp:posOffset>
              </wp:positionH>
              <wp:positionV relativeFrom="page">
                <wp:posOffset>1824989</wp:posOffset>
              </wp:positionV>
              <wp:extent cx="6840220" cy="0"/>
              <wp:effectExtent l="0" t="38100" r="36830" b="1905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40220" cy="0"/>
                      </a:xfrm>
                      <a:prstGeom prst="line">
                        <a:avLst/>
                      </a:prstGeom>
                      <a:noFill/>
                      <a:ln w="8509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78467878" id="Line 1" o:spid="_x0000_s1026" style="position:absolute;z-index:251655680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page;mso-width-percent:0;mso-height-percent:0;mso-width-relative:page;mso-height-relative:page" from="40.35pt,143.7pt" to="578.95pt,14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" o:allowincell="f" strokeweight="6.7pt">
              <w10:wrap anchorx="page" anchory="page"/>
            </v:line>
          </w:pict>
        </mc:Fallback>
      </mc:AlternateContent>
    </w:r>
    <w:r w:rsidR="001E7B8F">
      <w:rPr>
        <w:noProof/>
        <w:sz w:val="20"/>
      </w:rPr>
      <w:drawing>
        <wp:anchor distT="0" distB="0" distL="114300" distR="114300" simplePos="0" relativeHeight="251656704" behindDoc="0" locked="0" layoutInCell="0" allowOverlap="1" wp14:anchorId="0872C13E" wp14:editId="356C0C2A">
          <wp:simplePos x="0" y="0"/>
          <wp:positionH relativeFrom="page">
            <wp:posOffset>512445</wp:posOffset>
          </wp:positionH>
          <wp:positionV relativeFrom="page">
            <wp:posOffset>457200</wp:posOffset>
          </wp:positionV>
          <wp:extent cx="831850" cy="880745"/>
          <wp:effectExtent l="19050" t="0" r="6350" b="0"/>
          <wp:wrapNone/>
          <wp:docPr id="56" name="Imagen 56" descr="C:\WINDOWS\Escritorio\simbol2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WINDOWS\Escritorio\simbol2.tif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grayscl/>
                    <a:biLevel thresh="50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8807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1D0713">
      <w:t xml:space="preserve">     </w:t>
    </w:r>
    <w:r w:rsidR="001D0713">
      <w:rPr>
        <w:noProof/>
      </w:rPr>
      <w:drawing>
        <wp:inline distT="0" distB="0" distL="0" distR="0" wp14:anchorId="76D6DD86" wp14:editId="2BFD5F9B">
          <wp:extent cx="2185155" cy="559235"/>
          <wp:effectExtent l="19050" t="0" r="5595" b="0"/>
          <wp:docPr id="47" name="Imagen 4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85155" cy="5592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1D0713" w:rsidRPr="00813119">
      <w:rPr>
        <w:noProof/>
      </w:rPr>
      <w:drawing>
        <wp:inline distT="0" distB="0" distL="0" distR="0" wp14:anchorId="51EC9CC1" wp14:editId="7D46885A">
          <wp:extent cx="1147242" cy="497755"/>
          <wp:effectExtent l="19050" t="0" r="0" b="0"/>
          <wp:docPr id="48" name="Imagen 3" descr="Logotipo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5" name="Imagen 215" descr="Logotipo&#10;&#10;Descripción generada automáticamente con confianza media"/>
                  <pic:cNvPicPr/>
                </pic:nvPicPr>
                <pic:blipFill>
                  <a:blip r:embed="rId4"/>
                  <a:stretch>
                    <a:fillRect/>
                  </a:stretch>
                </pic:blipFill>
                <pic:spPr>
                  <a:xfrm>
                    <a:off x="0" y="0"/>
                    <a:ext cx="1147242" cy="4977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D0713">
      <w:rPr>
        <w:noProof/>
      </w:rPr>
      <w:drawing>
        <wp:inline distT="0" distB="0" distL="0" distR="0" wp14:anchorId="0FEBAEA2" wp14:editId="5F972456">
          <wp:extent cx="2006600" cy="501650"/>
          <wp:effectExtent l="0" t="0" r="0" b="0"/>
          <wp:docPr id="49" name="Imagen 49" descr="Archivo:Logotipo del Ministerio de Transportes, Movilidad y Agenda Urbana.sv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rchivo:Logotipo del Ministerio de Transportes, Movilidad y Agenda Urbana.sv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15860" cy="503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0pt;height:10pt;flip:y;visibility:visible;mso-wrap-style:square" o:bullet="t">
        <v:imagedata r:id="rId1" o:title=""/>
      </v:shape>
    </w:pict>
  </w:numPicBullet>
  <w:abstractNum w:abstractNumId="0" w15:restartNumberingAfterBreak="0">
    <w:nsid w:val="046557F2"/>
    <w:multiLevelType w:val="hybridMultilevel"/>
    <w:tmpl w:val="5C549AD2"/>
    <w:lvl w:ilvl="0" w:tplc="F2EA7BF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439C7"/>
    <w:multiLevelType w:val="hybridMultilevel"/>
    <w:tmpl w:val="683AFC46"/>
    <w:lvl w:ilvl="0" w:tplc="0F6A9434">
      <w:start w:val="1"/>
      <w:numFmt w:val="lowerLetter"/>
      <w:lvlText w:val="%1)"/>
      <w:lvlJc w:val="left"/>
      <w:pPr>
        <w:tabs>
          <w:tab w:val="num" w:pos="227"/>
        </w:tabs>
        <w:ind w:left="284" w:hanging="284"/>
      </w:pPr>
    </w:lvl>
    <w:lvl w:ilvl="1" w:tplc="0403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3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3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3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3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3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6B0F86"/>
    <w:multiLevelType w:val="hybridMultilevel"/>
    <w:tmpl w:val="763EB580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232DA1"/>
    <w:multiLevelType w:val="hybridMultilevel"/>
    <w:tmpl w:val="7B5A8EA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23A7AAF"/>
    <w:multiLevelType w:val="hybridMultilevel"/>
    <w:tmpl w:val="B91629D8"/>
    <w:lvl w:ilvl="0" w:tplc="0C0A0017">
      <w:start w:val="1"/>
      <w:numFmt w:val="lowerLetter"/>
      <w:lvlText w:val="%1)"/>
      <w:lvlJc w:val="left"/>
      <w:pPr>
        <w:tabs>
          <w:tab w:val="num" w:pos="2225"/>
        </w:tabs>
        <w:ind w:left="2225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4018"/>
        </w:tabs>
        <w:ind w:left="401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738"/>
        </w:tabs>
        <w:ind w:left="473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458"/>
        </w:tabs>
        <w:ind w:left="545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178"/>
        </w:tabs>
        <w:ind w:left="617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98"/>
        </w:tabs>
        <w:ind w:left="689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618"/>
        </w:tabs>
        <w:ind w:left="761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338"/>
        </w:tabs>
        <w:ind w:left="833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9058"/>
        </w:tabs>
        <w:ind w:left="9058" w:hanging="360"/>
      </w:pPr>
      <w:rPr>
        <w:rFonts w:ascii="Wingdings" w:hAnsi="Wingdings" w:hint="default"/>
      </w:rPr>
    </w:lvl>
  </w:abstractNum>
  <w:abstractNum w:abstractNumId="5" w15:restartNumberingAfterBreak="0">
    <w:nsid w:val="21B96C66"/>
    <w:multiLevelType w:val="hybridMultilevel"/>
    <w:tmpl w:val="9780AD9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313361"/>
    <w:multiLevelType w:val="hybridMultilevel"/>
    <w:tmpl w:val="9DECF41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6B33FD"/>
    <w:multiLevelType w:val="hybridMultilevel"/>
    <w:tmpl w:val="A9AEE89C"/>
    <w:lvl w:ilvl="0" w:tplc="3D1CAF6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0"/>
        <w:szCs w:val="20"/>
      </w:rPr>
    </w:lvl>
    <w:lvl w:ilvl="1" w:tplc="69705314">
      <w:start w:val="1"/>
      <w:numFmt w:val="lowerLetter"/>
      <w:lvlText w:val="%2."/>
      <w:lvlJc w:val="left"/>
      <w:pPr>
        <w:ind w:left="1080" w:hanging="360"/>
      </w:pPr>
      <w:rPr>
        <w:b w:val="0"/>
      </w:r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6DD2562"/>
    <w:multiLevelType w:val="hybridMultilevel"/>
    <w:tmpl w:val="9C9ECFBC"/>
    <w:lvl w:ilvl="0" w:tplc="0C0A0017">
      <w:start w:val="1"/>
      <w:numFmt w:val="lowerLetter"/>
      <w:lvlText w:val="%1)"/>
      <w:lvlJc w:val="left"/>
      <w:pPr>
        <w:ind w:left="460" w:hanging="360"/>
      </w:pPr>
    </w:lvl>
    <w:lvl w:ilvl="1" w:tplc="0C0A0019" w:tentative="1">
      <w:start w:val="1"/>
      <w:numFmt w:val="lowerLetter"/>
      <w:lvlText w:val="%2."/>
      <w:lvlJc w:val="left"/>
      <w:pPr>
        <w:ind w:left="1180" w:hanging="360"/>
      </w:pPr>
    </w:lvl>
    <w:lvl w:ilvl="2" w:tplc="0C0A001B" w:tentative="1">
      <w:start w:val="1"/>
      <w:numFmt w:val="lowerRoman"/>
      <w:lvlText w:val="%3."/>
      <w:lvlJc w:val="right"/>
      <w:pPr>
        <w:ind w:left="1900" w:hanging="180"/>
      </w:pPr>
    </w:lvl>
    <w:lvl w:ilvl="3" w:tplc="0C0A000F" w:tentative="1">
      <w:start w:val="1"/>
      <w:numFmt w:val="decimal"/>
      <w:lvlText w:val="%4."/>
      <w:lvlJc w:val="left"/>
      <w:pPr>
        <w:ind w:left="2620" w:hanging="360"/>
      </w:pPr>
    </w:lvl>
    <w:lvl w:ilvl="4" w:tplc="0C0A0019" w:tentative="1">
      <w:start w:val="1"/>
      <w:numFmt w:val="lowerLetter"/>
      <w:lvlText w:val="%5."/>
      <w:lvlJc w:val="left"/>
      <w:pPr>
        <w:ind w:left="3340" w:hanging="360"/>
      </w:pPr>
    </w:lvl>
    <w:lvl w:ilvl="5" w:tplc="0C0A001B" w:tentative="1">
      <w:start w:val="1"/>
      <w:numFmt w:val="lowerRoman"/>
      <w:lvlText w:val="%6."/>
      <w:lvlJc w:val="right"/>
      <w:pPr>
        <w:ind w:left="4060" w:hanging="180"/>
      </w:pPr>
    </w:lvl>
    <w:lvl w:ilvl="6" w:tplc="0C0A000F" w:tentative="1">
      <w:start w:val="1"/>
      <w:numFmt w:val="decimal"/>
      <w:lvlText w:val="%7."/>
      <w:lvlJc w:val="left"/>
      <w:pPr>
        <w:ind w:left="4780" w:hanging="360"/>
      </w:pPr>
    </w:lvl>
    <w:lvl w:ilvl="7" w:tplc="0C0A0019" w:tentative="1">
      <w:start w:val="1"/>
      <w:numFmt w:val="lowerLetter"/>
      <w:lvlText w:val="%8."/>
      <w:lvlJc w:val="left"/>
      <w:pPr>
        <w:ind w:left="5500" w:hanging="360"/>
      </w:pPr>
    </w:lvl>
    <w:lvl w:ilvl="8" w:tplc="0C0A001B" w:tentative="1">
      <w:start w:val="1"/>
      <w:numFmt w:val="lowerRoman"/>
      <w:lvlText w:val="%9."/>
      <w:lvlJc w:val="right"/>
      <w:pPr>
        <w:ind w:left="6220" w:hanging="180"/>
      </w:pPr>
    </w:lvl>
  </w:abstractNum>
  <w:abstractNum w:abstractNumId="9" w15:restartNumberingAfterBreak="0">
    <w:nsid w:val="27FD43C4"/>
    <w:multiLevelType w:val="hybridMultilevel"/>
    <w:tmpl w:val="E5F47830"/>
    <w:lvl w:ilvl="0" w:tplc="E6061CEA">
      <w:start w:val="1"/>
      <w:numFmt w:val="lowerLetter"/>
      <w:lvlText w:val="%1)"/>
      <w:lvlJc w:val="left"/>
      <w:pPr>
        <w:tabs>
          <w:tab w:val="num" w:pos="1508"/>
        </w:tabs>
        <w:ind w:left="1508" w:hanging="360"/>
      </w:pPr>
      <w:rPr>
        <w:rFonts w:hint="default"/>
        <w:cap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2228"/>
        </w:tabs>
        <w:ind w:left="2228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948"/>
        </w:tabs>
        <w:ind w:left="2948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668"/>
        </w:tabs>
        <w:ind w:left="3668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388"/>
        </w:tabs>
        <w:ind w:left="4388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108"/>
        </w:tabs>
        <w:ind w:left="5108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828"/>
        </w:tabs>
        <w:ind w:left="5828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548"/>
        </w:tabs>
        <w:ind w:left="6548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268"/>
        </w:tabs>
        <w:ind w:left="7268" w:hanging="180"/>
      </w:pPr>
    </w:lvl>
  </w:abstractNum>
  <w:abstractNum w:abstractNumId="10" w15:restartNumberingAfterBreak="0">
    <w:nsid w:val="2B383032"/>
    <w:multiLevelType w:val="hybridMultilevel"/>
    <w:tmpl w:val="5A7CC0C0"/>
    <w:lvl w:ilvl="0" w:tplc="112E7A2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FF6345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2E089B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E1C74D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B6CB7B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3EBC171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D0C4786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64E7EE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21813D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2E6A62C0"/>
    <w:multiLevelType w:val="hybridMultilevel"/>
    <w:tmpl w:val="59B4D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A82FCE"/>
    <w:multiLevelType w:val="hybridMultilevel"/>
    <w:tmpl w:val="5A04A5DC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88D2BDB"/>
    <w:multiLevelType w:val="singleLevel"/>
    <w:tmpl w:val="4BEE437E"/>
    <w:lvl w:ilvl="0">
      <w:start w:val="1"/>
      <w:numFmt w:val="decimal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</w:abstractNum>
  <w:abstractNum w:abstractNumId="14" w15:restartNumberingAfterBreak="0">
    <w:nsid w:val="3B2D667A"/>
    <w:multiLevelType w:val="hybridMultilevel"/>
    <w:tmpl w:val="5A4C85F8"/>
    <w:lvl w:ilvl="0" w:tplc="F2EA7BFA">
      <w:start w:val="1"/>
      <w:numFmt w:val="bullet"/>
      <w:lvlText w:val="-"/>
      <w:lvlJc w:val="left"/>
      <w:pPr>
        <w:ind w:left="142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0" w:hanging="360"/>
      </w:pPr>
      <w:rPr>
        <w:rFonts w:ascii="Wingdings" w:hAnsi="Wingdings" w:hint="default"/>
      </w:rPr>
    </w:lvl>
  </w:abstractNum>
  <w:abstractNum w:abstractNumId="15" w15:restartNumberingAfterBreak="0">
    <w:nsid w:val="439C0275"/>
    <w:multiLevelType w:val="hybridMultilevel"/>
    <w:tmpl w:val="D8B4306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49614EBD"/>
    <w:multiLevelType w:val="hybridMultilevel"/>
    <w:tmpl w:val="DB5CED12"/>
    <w:lvl w:ilvl="0" w:tplc="59440A28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3AC410C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0D4C0C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3F5E6BC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7C0C5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AE0A592E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C46868B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004E4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D94CB5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49B202C6"/>
    <w:multiLevelType w:val="hybridMultilevel"/>
    <w:tmpl w:val="4C0C00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AC820AE"/>
    <w:multiLevelType w:val="hybridMultilevel"/>
    <w:tmpl w:val="DC24DE08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1B1D00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D7D69C8"/>
    <w:multiLevelType w:val="hybridMultilevel"/>
    <w:tmpl w:val="BC8824CA"/>
    <w:lvl w:ilvl="0" w:tplc="BF349D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19E5835"/>
    <w:multiLevelType w:val="hybridMultilevel"/>
    <w:tmpl w:val="67B05D28"/>
    <w:lvl w:ilvl="0" w:tplc="A7FE40D6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45F1557"/>
    <w:multiLevelType w:val="hybridMultilevel"/>
    <w:tmpl w:val="9C143112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2616EBA"/>
    <w:multiLevelType w:val="hybridMultilevel"/>
    <w:tmpl w:val="D35AC06E"/>
    <w:lvl w:ilvl="0" w:tplc="B7F0FFC6">
      <w:start w:val="1"/>
      <w:numFmt w:val="lowerLetter"/>
      <w:lvlText w:val="%1)"/>
      <w:lvlJc w:val="left"/>
      <w:pPr>
        <w:tabs>
          <w:tab w:val="num" w:pos="680"/>
        </w:tabs>
        <w:ind w:left="680" w:hanging="396"/>
      </w:pPr>
      <w:rPr>
        <w:rFonts w:hint="default"/>
        <w:i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487685E"/>
    <w:multiLevelType w:val="hybridMultilevel"/>
    <w:tmpl w:val="3A64651C"/>
    <w:lvl w:ilvl="0" w:tplc="38323C10">
      <w:start w:val="1"/>
      <w:numFmt w:val="bullet"/>
      <w:lvlText w:val=""/>
      <w:lvlJc w:val="left"/>
      <w:pPr>
        <w:ind w:left="1146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4CA7784"/>
    <w:multiLevelType w:val="hybridMultilevel"/>
    <w:tmpl w:val="42900D28"/>
    <w:lvl w:ilvl="0" w:tplc="34F64C48">
      <w:start w:val="1"/>
      <w:numFmt w:val="lowerLetter"/>
      <w:lvlText w:val="%1)"/>
      <w:lvlJc w:val="left"/>
      <w:pPr>
        <w:ind w:left="1062" w:hanging="360"/>
      </w:pPr>
      <w:rPr>
        <w:rFonts w:ascii="Gotham" w:eastAsia="Arial MT" w:hAnsi="Gotham" w:cs="Arial MT" w:hint="default"/>
        <w:spacing w:val="-1"/>
        <w:w w:val="100"/>
        <w:sz w:val="20"/>
        <w:szCs w:val="20"/>
        <w:lang w:val="ca-ES" w:eastAsia="en-US" w:bidi="ar-SA"/>
      </w:rPr>
    </w:lvl>
    <w:lvl w:ilvl="1" w:tplc="F8BE42A4">
      <w:numFmt w:val="bullet"/>
      <w:lvlText w:val=""/>
      <w:lvlJc w:val="left"/>
      <w:pPr>
        <w:ind w:left="1422" w:hanging="360"/>
      </w:pPr>
      <w:rPr>
        <w:rFonts w:ascii="Symbol" w:eastAsia="Symbol" w:hAnsi="Symbol" w:cs="Symbol" w:hint="default"/>
        <w:w w:val="100"/>
        <w:sz w:val="22"/>
        <w:szCs w:val="22"/>
        <w:lang w:val="ca-ES" w:eastAsia="en-US" w:bidi="ar-SA"/>
      </w:rPr>
    </w:lvl>
    <w:lvl w:ilvl="2" w:tplc="16EEF214">
      <w:numFmt w:val="bullet"/>
      <w:lvlText w:val="•"/>
      <w:lvlJc w:val="left"/>
      <w:pPr>
        <w:ind w:left="2376" w:hanging="360"/>
      </w:pPr>
      <w:rPr>
        <w:rFonts w:hint="default"/>
        <w:lang w:val="ca-ES" w:eastAsia="en-US" w:bidi="ar-SA"/>
      </w:rPr>
    </w:lvl>
    <w:lvl w:ilvl="3" w:tplc="699ABE2E">
      <w:numFmt w:val="bullet"/>
      <w:lvlText w:val="•"/>
      <w:lvlJc w:val="left"/>
      <w:pPr>
        <w:ind w:left="3332" w:hanging="360"/>
      </w:pPr>
      <w:rPr>
        <w:rFonts w:hint="default"/>
        <w:lang w:val="ca-ES" w:eastAsia="en-US" w:bidi="ar-SA"/>
      </w:rPr>
    </w:lvl>
    <w:lvl w:ilvl="4" w:tplc="7AFCA9D6">
      <w:numFmt w:val="bullet"/>
      <w:lvlText w:val="•"/>
      <w:lvlJc w:val="left"/>
      <w:pPr>
        <w:ind w:left="4288" w:hanging="360"/>
      </w:pPr>
      <w:rPr>
        <w:rFonts w:hint="default"/>
        <w:lang w:val="ca-ES" w:eastAsia="en-US" w:bidi="ar-SA"/>
      </w:rPr>
    </w:lvl>
    <w:lvl w:ilvl="5" w:tplc="F44476B6">
      <w:numFmt w:val="bullet"/>
      <w:lvlText w:val="•"/>
      <w:lvlJc w:val="left"/>
      <w:pPr>
        <w:ind w:left="5245" w:hanging="360"/>
      </w:pPr>
      <w:rPr>
        <w:rFonts w:hint="default"/>
        <w:lang w:val="ca-ES" w:eastAsia="en-US" w:bidi="ar-SA"/>
      </w:rPr>
    </w:lvl>
    <w:lvl w:ilvl="6" w:tplc="949ED5B0">
      <w:numFmt w:val="bullet"/>
      <w:lvlText w:val="•"/>
      <w:lvlJc w:val="left"/>
      <w:pPr>
        <w:ind w:left="6201" w:hanging="360"/>
      </w:pPr>
      <w:rPr>
        <w:rFonts w:hint="default"/>
        <w:lang w:val="ca-ES" w:eastAsia="en-US" w:bidi="ar-SA"/>
      </w:rPr>
    </w:lvl>
    <w:lvl w:ilvl="7" w:tplc="446E98E4">
      <w:numFmt w:val="bullet"/>
      <w:lvlText w:val="•"/>
      <w:lvlJc w:val="left"/>
      <w:pPr>
        <w:ind w:left="7157" w:hanging="360"/>
      </w:pPr>
      <w:rPr>
        <w:rFonts w:hint="default"/>
        <w:lang w:val="ca-ES" w:eastAsia="en-US" w:bidi="ar-SA"/>
      </w:rPr>
    </w:lvl>
    <w:lvl w:ilvl="8" w:tplc="D33C4C1A">
      <w:numFmt w:val="bullet"/>
      <w:lvlText w:val="•"/>
      <w:lvlJc w:val="left"/>
      <w:pPr>
        <w:ind w:left="8113" w:hanging="360"/>
      </w:pPr>
      <w:rPr>
        <w:rFonts w:hint="default"/>
        <w:lang w:val="ca-ES" w:eastAsia="en-US" w:bidi="ar-SA"/>
      </w:rPr>
    </w:lvl>
  </w:abstractNum>
  <w:abstractNum w:abstractNumId="26" w15:restartNumberingAfterBreak="0">
    <w:nsid w:val="6555464F"/>
    <w:multiLevelType w:val="hybridMultilevel"/>
    <w:tmpl w:val="35F09D2E"/>
    <w:lvl w:ilvl="0" w:tplc="7F845CDE">
      <w:start w:val="3"/>
      <w:numFmt w:val="bullet"/>
      <w:lvlText w:val=""/>
      <w:lvlJc w:val="left"/>
      <w:pPr>
        <w:ind w:left="927" w:hanging="360"/>
      </w:pPr>
      <w:rPr>
        <w:rFonts w:ascii="Symbol" w:eastAsia="Times New Roman" w:hAnsi="Symbol" w:cs="Arial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7" w15:restartNumberingAfterBreak="0">
    <w:nsid w:val="672C4AE8"/>
    <w:multiLevelType w:val="hybridMultilevel"/>
    <w:tmpl w:val="F132BD66"/>
    <w:lvl w:ilvl="0" w:tplc="B44427CA">
      <w:start w:val="1"/>
      <w:numFmt w:val="bullet"/>
      <w:pStyle w:val="Vietasegundonivel"/>
      <w:lvlText w:val=""/>
      <w:lvlJc w:val="left"/>
      <w:pPr>
        <w:ind w:left="1428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8" w15:restartNumberingAfterBreak="0">
    <w:nsid w:val="6A78513A"/>
    <w:multiLevelType w:val="hybridMultilevel"/>
    <w:tmpl w:val="E8861BB4"/>
    <w:lvl w:ilvl="0" w:tplc="BD58616E">
      <w:numFmt w:val="bullet"/>
      <w:lvlText w:val=""/>
      <w:lvlJc w:val="left"/>
      <w:pPr>
        <w:tabs>
          <w:tab w:val="num" w:pos="804"/>
        </w:tabs>
        <w:ind w:left="804" w:hanging="264"/>
      </w:pPr>
      <w:rPr>
        <w:rFonts w:ascii="Symbol" w:eastAsia="Times New Roman" w:hAnsi="Symbol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47C7DB4"/>
    <w:multiLevelType w:val="hybridMultilevel"/>
    <w:tmpl w:val="6B6A4E5C"/>
    <w:lvl w:ilvl="0" w:tplc="F3D4D326">
      <w:start w:val="1"/>
      <w:numFmt w:val="bullet"/>
      <w:pStyle w:val="Vieta"/>
      <w:lvlText w:val=""/>
      <w:lvlJc w:val="left"/>
      <w:pPr>
        <w:ind w:left="927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752152C8"/>
    <w:multiLevelType w:val="singleLevel"/>
    <w:tmpl w:val="04E2B9AA"/>
    <w:lvl w:ilvl="0">
      <w:start w:val="2"/>
      <w:numFmt w:val="upperLetter"/>
      <w:pStyle w:val="Ttulo5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7D90707"/>
    <w:multiLevelType w:val="hybridMultilevel"/>
    <w:tmpl w:val="6AB04942"/>
    <w:lvl w:ilvl="0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 w15:restartNumberingAfterBreak="0">
    <w:nsid w:val="77EF6D8D"/>
    <w:multiLevelType w:val="hybridMultilevel"/>
    <w:tmpl w:val="3842A32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8F600A"/>
    <w:multiLevelType w:val="hybridMultilevel"/>
    <w:tmpl w:val="4C769B74"/>
    <w:lvl w:ilvl="0" w:tplc="DB909E5E">
      <w:start w:val="1"/>
      <w:numFmt w:val="lowerLetter"/>
      <w:lvlText w:val="%1)"/>
      <w:lvlJc w:val="left"/>
      <w:pPr>
        <w:tabs>
          <w:tab w:val="num" w:pos="357"/>
        </w:tabs>
        <w:ind w:left="357" w:hanging="357"/>
      </w:pPr>
      <w:rPr>
        <w:rFonts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B909E5E">
      <w:start w:val="1"/>
      <w:numFmt w:val="lowerLetter"/>
      <w:lvlText w:val="%3)"/>
      <w:lvlJc w:val="left"/>
      <w:pPr>
        <w:tabs>
          <w:tab w:val="num" w:pos="2337"/>
        </w:tabs>
        <w:ind w:left="2337" w:hanging="357"/>
      </w:pPr>
      <w:rPr>
        <w:rFonts w:hint="default"/>
        <w:b w:val="0"/>
      </w:rPr>
    </w:lvl>
    <w:lvl w:ilvl="3" w:tplc="040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F3B5360"/>
    <w:multiLevelType w:val="hybridMultilevel"/>
    <w:tmpl w:val="8EF86584"/>
    <w:lvl w:ilvl="0" w:tplc="2D4C3776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6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9"/>
    <w:lvlOverride w:ilvl="0">
      <w:startOverride w:val="1"/>
    </w:lvlOverride>
  </w:num>
  <w:num w:numId="5">
    <w:abstractNumId w:val="34"/>
  </w:num>
  <w:num w:numId="6">
    <w:abstractNumId w:val="13"/>
  </w:num>
  <w:num w:numId="7">
    <w:abstractNumId w:val="4"/>
  </w:num>
  <w:num w:numId="8">
    <w:abstractNumId w:val="9"/>
  </w:num>
  <w:num w:numId="9">
    <w:abstractNumId w:val="33"/>
  </w:num>
  <w:num w:numId="10">
    <w:abstractNumId w:val="11"/>
  </w:num>
  <w:num w:numId="11">
    <w:abstractNumId w:val="20"/>
  </w:num>
  <w:num w:numId="12">
    <w:abstractNumId w:val="28"/>
  </w:num>
  <w:num w:numId="13">
    <w:abstractNumId w:val="8"/>
  </w:num>
  <w:num w:numId="14">
    <w:abstractNumId w:val="18"/>
  </w:num>
  <w:num w:numId="15">
    <w:abstractNumId w:val="21"/>
  </w:num>
  <w:num w:numId="16">
    <w:abstractNumId w:val="23"/>
  </w:num>
  <w:num w:numId="17">
    <w:abstractNumId w:val="32"/>
  </w:num>
  <w:num w:numId="18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"/>
  </w:num>
  <w:num w:numId="20">
    <w:abstractNumId w:val="15"/>
  </w:num>
  <w:num w:numId="21">
    <w:abstractNumId w:val="17"/>
  </w:num>
  <w:num w:numId="22">
    <w:abstractNumId w:val="3"/>
  </w:num>
  <w:num w:numId="23">
    <w:abstractNumId w:val="14"/>
  </w:num>
  <w:num w:numId="24">
    <w:abstractNumId w:val="31"/>
  </w:num>
  <w:num w:numId="25">
    <w:abstractNumId w:val="0"/>
  </w:num>
  <w:num w:numId="26">
    <w:abstractNumId w:val="12"/>
  </w:num>
  <w:num w:numId="27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7"/>
  </w:num>
  <w:num w:numId="29">
    <w:abstractNumId w:val="10"/>
  </w:num>
  <w:num w:numId="30">
    <w:abstractNumId w:val="29"/>
  </w:num>
  <w:num w:numId="31">
    <w:abstractNumId w:val="27"/>
  </w:num>
  <w:num w:numId="32">
    <w:abstractNumId w:val="16"/>
  </w:num>
  <w:num w:numId="33">
    <w:abstractNumId w:val="29"/>
  </w:num>
  <w:num w:numId="34">
    <w:abstractNumId w:val="26"/>
  </w:num>
  <w:num w:numId="35">
    <w:abstractNumId w:val="29"/>
  </w:num>
  <w:num w:numId="36">
    <w:abstractNumId w:val="24"/>
  </w:num>
  <w:num w:numId="37">
    <w:abstractNumId w:val="2"/>
  </w:num>
  <w:num w:numId="38">
    <w:abstractNumId w:val="25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943"/>
    <w:rsid w:val="00001A23"/>
    <w:rsid w:val="00003D11"/>
    <w:rsid w:val="0001451D"/>
    <w:rsid w:val="00017965"/>
    <w:rsid w:val="00017E42"/>
    <w:rsid w:val="00021581"/>
    <w:rsid w:val="000222B5"/>
    <w:rsid w:val="00022659"/>
    <w:rsid w:val="00024BA1"/>
    <w:rsid w:val="0002658A"/>
    <w:rsid w:val="00032A44"/>
    <w:rsid w:val="0003485A"/>
    <w:rsid w:val="00035CD3"/>
    <w:rsid w:val="000444EB"/>
    <w:rsid w:val="000455FA"/>
    <w:rsid w:val="0005137E"/>
    <w:rsid w:val="00053085"/>
    <w:rsid w:val="00053A24"/>
    <w:rsid w:val="00055B2F"/>
    <w:rsid w:val="00061C0E"/>
    <w:rsid w:val="00063E5C"/>
    <w:rsid w:val="00070A95"/>
    <w:rsid w:val="00086E94"/>
    <w:rsid w:val="00086FCB"/>
    <w:rsid w:val="000917A5"/>
    <w:rsid w:val="00093496"/>
    <w:rsid w:val="000936DE"/>
    <w:rsid w:val="000943D5"/>
    <w:rsid w:val="00095CC7"/>
    <w:rsid w:val="000A3982"/>
    <w:rsid w:val="000A4001"/>
    <w:rsid w:val="000A7279"/>
    <w:rsid w:val="000B1A95"/>
    <w:rsid w:val="000B2CE9"/>
    <w:rsid w:val="000B5276"/>
    <w:rsid w:val="000C06FA"/>
    <w:rsid w:val="000C0841"/>
    <w:rsid w:val="000C5010"/>
    <w:rsid w:val="000D62E0"/>
    <w:rsid w:val="000E14FB"/>
    <w:rsid w:val="000E2DF1"/>
    <w:rsid w:val="000E4438"/>
    <w:rsid w:val="000E608A"/>
    <w:rsid w:val="000E61B5"/>
    <w:rsid w:val="000E6D6B"/>
    <w:rsid w:val="000F0E15"/>
    <w:rsid w:val="000F26C1"/>
    <w:rsid w:val="000F7338"/>
    <w:rsid w:val="001050E8"/>
    <w:rsid w:val="00111706"/>
    <w:rsid w:val="001130BE"/>
    <w:rsid w:val="001218E5"/>
    <w:rsid w:val="00123565"/>
    <w:rsid w:val="0012513C"/>
    <w:rsid w:val="0012621D"/>
    <w:rsid w:val="00126789"/>
    <w:rsid w:val="00126DA0"/>
    <w:rsid w:val="00130350"/>
    <w:rsid w:val="00130F88"/>
    <w:rsid w:val="00133334"/>
    <w:rsid w:val="001367E9"/>
    <w:rsid w:val="0014280B"/>
    <w:rsid w:val="00147A17"/>
    <w:rsid w:val="00150598"/>
    <w:rsid w:val="001518E7"/>
    <w:rsid w:val="00163CD6"/>
    <w:rsid w:val="001668EF"/>
    <w:rsid w:val="001708EF"/>
    <w:rsid w:val="00182A14"/>
    <w:rsid w:val="001872F2"/>
    <w:rsid w:val="0019288C"/>
    <w:rsid w:val="00197237"/>
    <w:rsid w:val="001A05FB"/>
    <w:rsid w:val="001A6F49"/>
    <w:rsid w:val="001A7A3B"/>
    <w:rsid w:val="001C11A6"/>
    <w:rsid w:val="001C3077"/>
    <w:rsid w:val="001D0713"/>
    <w:rsid w:val="001D0745"/>
    <w:rsid w:val="001D5663"/>
    <w:rsid w:val="001D6D09"/>
    <w:rsid w:val="001D7561"/>
    <w:rsid w:val="001E1B4B"/>
    <w:rsid w:val="001E3430"/>
    <w:rsid w:val="001E51F7"/>
    <w:rsid w:val="001E7B8F"/>
    <w:rsid w:val="001F16D4"/>
    <w:rsid w:val="001F3E92"/>
    <w:rsid w:val="001F5B3C"/>
    <w:rsid w:val="001F634C"/>
    <w:rsid w:val="001F6EBB"/>
    <w:rsid w:val="001F77D6"/>
    <w:rsid w:val="001F7B91"/>
    <w:rsid w:val="0021106A"/>
    <w:rsid w:val="00211CFD"/>
    <w:rsid w:val="00212530"/>
    <w:rsid w:val="002221A7"/>
    <w:rsid w:val="002228A8"/>
    <w:rsid w:val="00233AB3"/>
    <w:rsid w:val="002355D5"/>
    <w:rsid w:val="0024606E"/>
    <w:rsid w:val="002460A9"/>
    <w:rsid w:val="002466F1"/>
    <w:rsid w:val="00246E46"/>
    <w:rsid w:val="00253657"/>
    <w:rsid w:val="0026325A"/>
    <w:rsid w:val="00266555"/>
    <w:rsid w:val="0026684D"/>
    <w:rsid w:val="00276B7D"/>
    <w:rsid w:val="002801AE"/>
    <w:rsid w:val="00281546"/>
    <w:rsid w:val="00282A3B"/>
    <w:rsid w:val="0028492F"/>
    <w:rsid w:val="002A3B54"/>
    <w:rsid w:val="002A6B06"/>
    <w:rsid w:val="002A6F36"/>
    <w:rsid w:val="002A780F"/>
    <w:rsid w:val="002B4FB0"/>
    <w:rsid w:val="002B5502"/>
    <w:rsid w:val="002B6920"/>
    <w:rsid w:val="002B6B95"/>
    <w:rsid w:val="002C18AD"/>
    <w:rsid w:val="002C2AE3"/>
    <w:rsid w:val="002C3A7D"/>
    <w:rsid w:val="002C505C"/>
    <w:rsid w:val="002C5742"/>
    <w:rsid w:val="002C5D38"/>
    <w:rsid w:val="002D5E0F"/>
    <w:rsid w:val="002E55C9"/>
    <w:rsid w:val="002E6C2E"/>
    <w:rsid w:val="002F2D05"/>
    <w:rsid w:val="002F5CA6"/>
    <w:rsid w:val="00303342"/>
    <w:rsid w:val="003037CE"/>
    <w:rsid w:val="00305372"/>
    <w:rsid w:val="003053E4"/>
    <w:rsid w:val="00311FDD"/>
    <w:rsid w:val="00313B1B"/>
    <w:rsid w:val="00317F13"/>
    <w:rsid w:val="00322597"/>
    <w:rsid w:val="003232B3"/>
    <w:rsid w:val="00323C3A"/>
    <w:rsid w:val="00323FC2"/>
    <w:rsid w:val="00326622"/>
    <w:rsid w:val="00330FEE"/>
    <w:rsid w:val="003366C3"/>
    <w:rsid w:val="00350D26"/>
    <w:rsid w:val="00354843"/>
    <w:rsid w:val="00355907"/>
    <w:rsid w:val="0035659B"/>
    <w:rsid w:val="00356CD0"/>
    <w:rsid w:val="00360BBD"/>
    <w:rsid w:val="003653F8"/>
    <w:rsid w:val="0036612F"/>
    <w:rsid w:val="00367E08"/>
    <w:rsid w:val="0037149F"/>
    <w:rsid w:val="00371668"/>
    <w:rsid w:val="00374507"/>
    <w:rsid w:val="00375685"/>
    <w:rsid w:val="0037584B"/>
    <w:rsid w:val="003762AB"/>
    <w:rsid w:val="00380CDA"/>
    <w:rsid w:val="00381E6F"/>
    <w:rsid w:val="0038262F"/>
    <w:rsid w:val="00384CDF"/>
    <w:rsid w:val="003851EE"/>
    <w:rsid w:val="00385DA5"/>
    <w:rsid w:val="0038648E"/>
    <w:rsid w:val="00394777"/>
    <w:rsid w:val="00395750"/>
    <w:rsid w:val="003971C4"/>
    <w:rsid w:val="003977FE"/>
    <w:rsid w:val="003A2816"/>
    <w:rsid w:val="003A4F14"/>
    <w:rsid w:val="003A7D58"/>
    <w:rsid w:val="003B6C91"/>
    <w:rsid w:val="003C36AF"/>
    <w:rsid w:val="003C6DCB"/>
    <w:rsid w:val="003E4EFA"/>
    <w:rsid w:val="003E6A3A"/>
    <w:rsid w:val="003F5C09"/>
    <w:rsid w:val="003F7CD6"/>
    <w:rsid w:val="00400FD5"/>
    <w:rsid w:val="0040519B"/>
    <w:rsid w:val="0040594D"/>
    <w:rsid w:val="004122E4"/>
    <w:rsid w:val="00412918"/>
    <w:rsid w:val="00425F25"/>
    <w:rsid w:val="00431CBE"/>
    <w:rsid w:val="00431E43"/>
    <w:rsid w:val="004336D8"/>
    <w:rsid w:val="004350B4"/>
    <w:rsid w:val="00436961"/>
    <w:rsid w:val="0043725D"/>
    <w:rsid w:val="0044226F"/>
    <w:rsid w:val="00443220"/>
    <w:rsid w:val="00466565"/>
    <w:rsid w:val="00470232"/>
    <w:rsid w:val="004709C4"/>
    <w:rsid w:val="00477188"/>
    <w:rsid w:val="00477712"/>
    <w:rsid w:val="00482DBA"/>
    <w:rsid w:val="004835FD"/>
    <w:rsid w:val="00484BAC"/>
    <w:rsid w:val="00484FEC"/>
    <w:rsid w:val="00487C84"/>
    <w:rsid w:val="004931C3"/>
    <w:rsid w:val="0049387A"/>
    <w:rsid w:val="00493A5D"/>
    <w:rsid w:val="004A1C58"/>
    <w:rsid w:val="004A2042"/>
    <w:rsid w:val="004A66D0"/>
    <w:rsid w:val="004B09FB"/>
    <w:rsid w:val="004B2ADA"/>
    <w:rsid w:val="004B2F35"/>
    <w:rsid w:val="004B41D1"/>
    <w:rsid w:val="004B4A41"/>
    <w:rsid w:val="004C21DE"/>
    <w:rsid w:val="004C7968"/>
    <w:rsid w:val="004D0E21"/>
    <w:rsid w:val="004D1105"/>
    <w:rsid w:val="004D35B5"/>
    <w:rsid w:val="004E1E90"/>
    <w:rsid w:val="004F77DE"/>
    <w:rsid w:val="00501FB2"/>
    <w:rsid w:val="005117E9"/>
    <w:rsid w:val="0051747A"/>
    <w:rsid w:val="00517817"/>
    <w:rsid w:val="00521CCA"/>
    <w:rsid w:val="0052327B"/>
    <w:rsid w:val="00524AF5"/>
    <w:rsid w:val="00524C30"/>
    <w:rsid w:val="005306F3"/>
    <w:rsid w:val="00530A00"/>
    <w:rsid w:val="00531D31"/>
    <w:rsid w:val="005343A6"/>
    <w:rsid w:val="00535BE9"/>
    <w:rsid w:val="00536D4A"/>
    <w:rsid w:val="005371F7"/>
    <w:rsid w:val="00540511"/>
    <w:rsid w:val="005410D0"/>
    <w:rsid w:val="00541943"/>
    <w:rsid w:val="00542AB4"/>
    <w:rsid w:val="00544EAF"/>
    <w:rsid w:val="00545E03"/>
    <w:rsid w:val="00545E73"/>
    <w:rsid w:val="00551ECF"/>
    <w:rsid w:val="00560FA8"/>
    <w:rsid w:val="00570B31"/>
    <w:rsid w:val="005710B4"/>
    <w:rsid w:val="005733D9"/>
    <w:rsid w:val="00576663"/>
    <w:rsid w:val="0058467A"/>
    <w:rsid w:val="005854FE"/>
    <w:rsid w:val="0058583E"/>
    <w:rsid w:val="005858BC"/>
    <w:rsid w:val="0059016B"/>
    <w:rsid w:val="005904E5"/>
    <w:rsid w:val="005A72EA"/>
    <w:rsid w:val="005A7EF0"/>
    <w:rsid w:val="005B5508"/>
    <w:rsid w:val="005C26F8"/>
    <w:rsid w:val="005C2983"/>
    <w:rsid w:val="005C3D64"/>
    <w:rsid w:val="005C6167"/>
    <w:rsid w:val="005C7C2C"/>
    <w:rsid w:val="005D31C3"/>
    <w:rsid w:val="005D61F5"/>
    <w:rsid w:val="005D641E"/>
    <w:rsid w:val="005E4FA7"/>
    <w:rsid w:val="005E7B85"/>
    <w:rsid w:val="005E7E64"/>
    <w:rsid w:val="005F5B9C"/>
    <w:rsid w:val="0060167C"/>
    <w:rsid w:val="0060530B"/>
    <w:rsid w:val="00605D13"/>
    <w:rsid w:val="00606755"/>
    <w:rsid w:val="00613007"/>
    <w:rsid w:val="00613256"/>
    <w:rsid w:val="006133AD"/>
    <w:rsid w:val="006162ED"/>
    <w:rsid w:val="00617ADE"/>
    <w:rsid w:val="00623EF4"/>
    <w:rsid w:val="00625405"/>
    <w:rsid w:val="006327AB"/>
    <w:rsid w:val="00633AFE"/>
    <w:rsid w:val="0063777E"/>
    <w:rsid w:val="006460F9"/>
    <w:rsid w:val="00651492"/>
    <w:rsid w:val="00661AE0"/>
    <w:rsid w:val="006671AE"/>
    <w:rsid w:val="00671711"/>
    <w:rsid w:val="00671AF1"/>
    <w:rsid w:val="00672541"/>
    <w:rsid w:val="006747D2"/>
    <w:rsid w:val="00676C8C"/>
    <w:rsid w:val="006776F1"/>
    <w:rsid w:val="0068199C"/>
    <w:rsid w:val="00683299"/>
    <w:rsid w:val="0068375F"/>
    <w:rsid w:val="00685E43"/>
    <w:rsid w:val="00690CE2"/>
    <w:rsid w:val="006973EA"/>
    <w:rsid w:val="006B1731"/>
    <w:rsid w:val="006B2473"/>
    <w:rsid w:val="006B2F9D"/>
    <w:rsid w:val="006B54F6"/>
    <w:rsid w:val="006B7B97"/>
    <w:rsid w:val="006C19D1"/>
    <w:rsid w:val="006C29D7"/>
    <w:rsid w:val="006C430D"/>
    <w:rsid w:val="006C4E60"/>
    <w:rsid w:val="006C5DE5"/>
    <w:rsid w:val="006C7668"/>
    <w:rsid w:val="006D19E6"/>
    <w:rsid w:val="006D476F"/>
    <w:rsid w:val="006D723C"/>
    <w:rsid w:val="006E0891"/>
    <w:rsid w:val="006E2550"/>
    <w:rsid w:val="006E623D"/>
    <w:rsid w:val="006E66CF"/>
    <w:rsid w:val="006F0A72"/>
    <w:rsid w:val="006F23E3"/>
    <w:rsid w:val="00701EF9"/>
    <w:rsid w:val="00702A81"/>
    <w:rsid w:val="00711C09"/>
    <w:rsid w:val="00714B24"/>
    <w:rsid w:val="00717FBC"/>
    <w:rsid w:val="00732558"/>
    <w:rsid w:val="007368D0"/>
    <w:rsid w:val="007413BB"/>
    <w:rsid w:val="007543BD"/>
    <w:rsid w:val="0075594D"/>
    <w:rsid w:val="0075759B"/>
    <w:rsid w:val="00757648"/>
    <w:rsid w:val="00760776"/>
    <w:rsid w:val="0076117F"/>
    <w:rsid w:val="00764C50"/>
    <w:rsid w:val="00765759"/>
    <w:rsid w:val="007738FC"/>
    <w:rsid w:val="00775C3C"/>
    <w:rsid w:val="007838BD"/>
    <w:rsid w:val="007859D0"/>
    <w:rsid w:val="00787818"/>
    <w:rsid w:val="00792FF7"/>
    <w:rsid w:val="007960A8"/>
    <w:rsid w:val="007A51EE"/>
    <w:rsid w:val="007B2A7C"/>
    <w:rsid w:val="007B3C60"/>
    <w:rsid w:val="007C0210"/>
    <w:rsid w:val="007C0988"/>
    <w:rsid w:val="007C290A"/>
    <w:rsid w:val="007C7514"/>
    <w:rsid w:val="007D05F4"/>
    <w:rsid w:val="007E453C"/>
    <w:rsid w:val="007F0292"/>
    <w:rsid w:val="007F0B5F"/>
    <w:rsid w:val="007F4C28"/>
    <w:rsid w:val="007F6F85"/>
    <w:rsid w:val="00801347"/>
    <w:rsid w:val="0081093C"/>
    <w:rsid w:val="00813C28"/>
    <w:rsid w:val="008161B9"/>
    <w:rsid w:val="008174B2"/>
    <w:rsid w:val="008179F1"/>
    <w:rsid w:val="0082020C"/>
    <w:rsid w:val="00822FA5"/>
    <w:rsid w:val="00823BB2"/>
    <w:rsid w:val="00824A69"/>
    <w:rsid w:val="00827823"/>
    <w:rsid w:val="008313F3"/>
    <w:rsid w:val="00836412"/>
    <w:rsid w:val="008378E0"/>
    <w:rsid w:val="00841BF5"/>
    <w:rsid w:val="00845999"/>
    <w:rsid w:val="00845B35"/>
    <w:rsid w:val="00847191"/>
    <w:rsid w:val="00847989"/>
    <w:rsid w:val="0085319E"/>
    <w:rsid w:val="00854432"/>
    <w:rsid w:val="00860E70"/>
    <w:rsid w:val="00863B32"/>
    <w:rsid w:val="00863CB7"/>
    <w:rsid w:val="008713DF"/>
    <w:rsid w:val="008730DA"/>
    <w:rsid w:val="00875625"/>
    <w:rsid w:val="00877B0F"/>
    <w:rsid w:val="00884B81"/>
    <w:rsid w:val="0088612C"/>
    <w:rsid w:val="0089041E"/>
    <w:rsid w:val="008952E8"/>
    <w:rsid w:val="008A3C6C"/>
    <w:rsid w:val="008A4E9A"/>
    <w:rsid w:val="008A6291"/>
    <w:rsid w:val="008B01B1"/>
    <w:rsid w:val="008B3010"/>
    <w:rsid w:val="008B387A"/>
    <w:rsid w:val="008B4B2D"/>
    <w:rsid w:val="008B520C"/>
    <w:rsid w:val="008B74A4"/>
    <w:rsid w:val="008C1AFC"/>
    <w:rsid w:val="008C1D51"/>
    <w:rsid w:val="008C575B"/>
    <w:rsid w:val="008C5921"/>
    <w:rsid w:val="008C5F12"/>
    <w:rsid w:val="008C6EF9"/>
    <w:rsid w:val="008C70A8"/>
    <w:rsid w:val="008D14B2"/>
    <w:rsid w:val="008D27CA"/>
    <w:rsid w:val="008E47C9"/>
    <w:rsid w:val="008F1D2D"/>
    <w:rsid w:val="0090271F"/>
    <w:rsid w:val="00902748"/>
    <w:rsid w:val="00903C56"/>
    <w:rsid w:val="009062AD"/>
    <w:rsid w:val="00911D23"/>
    <w:rsid w:val="00915A07"/>
    <w:rsid w:val="00921100"/>
    <w:rsid w:val="00921B4D"/>
    <w:rsid w:val="009223AA"/>
    <w:rsid w:val="009247C5"/>
    <w:rsid w:val="00925A0A"/>
    <w:rsid w:val="00925A58"/>
    <w:rsid w:val="009272B5"/>
    <w:rsid w:val="00930A2D"/>
    <w:rsid w:val="00937D5D"/>
    <w:rsid w:val="009425C6"/>
    <w:rsid w:val="0094377E"/>
    <w:rsid w:val="00946633"/>
    <w:rsid w:val="00950103"/>
    <w:rsid w:val="009576E3"/>
    <w:rsid w:val="00957AF5"/>
    <w:rsid w:val="0096273B"/>
    <w:rsid w:val="00971C44"/>
    <w:rsid w:val="00973F40"/>
    <w:rsid w:val="0097564F"/>
    <w:rsid w:val="00980EBA"/>
    <w:rsid w:val="009814BD"/>
    <w:rsid w:val="009825EB"/>
    <w:rsid w:val="00991A3C"/>
    <w:rsid w:val="00992CED"/>
    <w:rsid w:val="009933F6"/>
    <w:rsid w:val="00994543"/>
    <w:rsid w:val="009A3FB4"/>
    <w:rsid w:val="009C1F49"/>
    <w:rsid w:val="009C2877"/>
    <w:rsid w:val="009C4D8D"/>
    <w:rsid w:val="009D36F9"/>
    <w:rsid w:val="009D5D30"/>
    <w:rsid w:val="009D6700"/>
    <w:rsid w:val="009D7694"/>
    <w:rsid w:val="009D77B5"/>
    <w:rsid w:val="009E06C0"/>
    <w:rsid w:val="009E0714"/>
    <w:rsid w:val="009E347C"/>
    <w:rsid w:val="009E366C"/>
    <w:rsid w:val="009E4DEF"/>
    <w:rsid w:val="009F06E1"/>
    <w:rsid w:val="009F13F7"/>
    <w:rsid w:val="009F2034"/>
    <w:rsid w:val="009F4D3E"/>
    <w:rsid w:val="009F655D"/>
    <w:rsid w:val="009F77F1"/>
    <w:rsid w:val="00A002A6"/>
    <w:rsid w:val="00A05A8D"/>
    <w:rsid w:val="00A05E29"/>
    <w:rsid w:val="00A11972"/>
    <w:rsid w:val="00A120AB"/>
    <w:rsid w:val="00A12A10"/>
    <w:rsid w:val="00A15AA4"/>
    <w:rsid w:val="00A21720"/>
    <w:rsid w:val="00A21F02"/>
    <w:rsid w:val="00A25EE7"/>
    <w:rsid w:val="00A3193A"/>
    <w:rsid w:val="00A319DA"/>
    <w:rsid w:val="00A32E01"/>
    <w:rsid w:val="00A420B9"/>
    <w:rsid w:val="00A44F3A"/>
    <w:rsid w:val="00A472A7"/>
    <w:rsid w:val="00A51616"/>
    <w:rsid w:val="00A5765B"/>
    <w:rsid w:val="00A6360E"/>
    <w:rsid w:val="00A65F88"/>
    <w:rsid w:val="00A67AA5"/>
    <w:rsid w:val="00A70201"/>
    <w:rsid w:val="00A7092E"/>
    <w:rsid w:val="00A7114E"/>
    <w:rsid w:val="00A72B9C"/>
    <w:rsid w:val="00A75BFB"/>
    <w:rsid w:val="00A76C32"/>
    <w:rsid w:val="00A839E8"/>
    <w:rsid w:val="00A90D61"/>
    <w:rsid w:val="00A9373F"/>
    <w:rsid w:val="00A93D3E"/>
    <w:rsid w:val="00A95178"/>
    <w:rsid w:val="00AA12C7"/>
    <w:rsid w:val="00AA3810"/>
    <w:rsid w:val="00AA43C9"/>
    <w:rsid w:val="00AA700F"/>
    <w:rsid w:val="00AA7F2B"/>
    <w:rsid w:val="00AB4170"/>
    <w:rsid w:val="00AB5281"/>
    <w:rsid w:val="00AB62BC"/>
    <w:rsid w:val="00AC348D"/>
    <w:rsid w:val="00AC4CBA"/>
    <w:rsid w:val="00AD0B2D"/>
    <w:rsid w:val="00AD7977"/>
    <w:rsid w:val="00AE3240"/>
    <w:rsid w:val="00AF05D9"/>
    <w:rsid w:val="00AF215F"/>
    <w:rsid w:val="00AF2806"/>
    <w:rsid w:val="00AF40DE"/>
    <w:rsid w:val="00AF62B4"/>
    <w:rsid w:val="00B020E7"/>
    <w:rsid w:val="00B04B03"/>
    <w:rsid w:val="00B071CF"/>
    <w:rsid w:val="00B1545B"/>
    <w:rsid w:val="00B16930"/>
    <w:rsid w:val="00B200A9"/>
    <w:rsid w:val="00B20AFA"/>
    <w:rsid w:val="00B2111E"/>
    <w:rsid w:val="00B25569"/>
    <w:rsid w:val="00B271FD"/>
    <w:rsid w:val="00B27432"/>
    <w:rsid w:val="00B319B0"/>
    <w:rsid w:val="00B31DF4"/>
    <w:rsid w:val="00B3339A"/>
    <w:rsid w:val="00B40482"/>
    <w:rsid w:val="00B40FD5"/>
    <w:rsid w:val="00B52435"/>
    <w:rsid w:val="00B55032"/>
    <w:rsid w:val="00B57FFA"/>
    <w:rsid w:val="00B64400"/>
    <w:rsid w:val="00B7441C"/>
    <w:rsid w:val="00B80244"/>
    <w:rsid w:val="00B8112A"/>
    <w:rsid w:val="00B82E9C"/>
    <w:rsid w:val="00B83181"/>
    <w:rsid w:val="00B836CE"/>
    <w:rsid w:val="00B84B4B"/>
    <w:rsid w:val="00B90395"/>
    <w:rsid w:val="00B96070"/>
    <w:rsid w:val="00B9627D"/>
    <w:rsid w:val="00B96C79"/>
    <w:rsid w:val="00B97130"/>
    <w:rsid w:val="00B9779E"/>
    <w:rsid w:val="00BA7702"/>
    <w:rsid w:val="00BB2491"/>
    <w:rsid w:val="00BB36F2"/>
    <w:rsid w:val="00BB4783"/>
    <w:rsid w:val="00BB4A9A"/>
    <w:rsid w:val="00BC19B0"/>
    <w:rsid w:val="00BC2C1E"/>
    <w:rsid w:val="00BC36D0"/>
    <w:rsid w:val="00BC3AAD"/>
    <w:rsid w:val="00BC41CA"/>
    <w:rsid w:val="00BC5FC3"/>
    <w:rsid w:val="00BD340E"/>
    <w:rsid w:val="00BD7380"/>
    <w:rsid w:val="00BE556E"/>
    <w:rsid w:val="00BE73AA"/>
    <w:rsid w:val="00BE7B58"/>
    <w:rsid w:val="00BF427B"/>
    <w:rsid w:val="00BF63F1"/>
    <w:rsid w:val="00C00CF8"/>
    <w:rsid w:val="00C02071"/>
    <w:rsid w:val="00C02954"/>
    <w:rsid w:val="00C06F73"/>
    <w:rsid w:val="00C11B57"/>
    <w:rsid w:val="00C11E8B"/>
    <w:rsid w:val="00C1239F"/>
    <w:rsid w:val="00C128A7"/>
    <w:rsid w:val="00C163B1"/>
    <w:rsid w:val="00C2215C"/>
    <w:rsid w:val="00C33980"/>
    <w:rsid w:val="00C36260"/>
    <w:rsid w:val="00C40C00"/>
    <w:rsid w:val="00C43324"/>
    <w:rsid w:val="00C451C0"/>
    <w:rsid w:val="00C45B95"/>
    <w:rsid w:val="00C4731C"/>
    <w:rsid w:val="00C511E5"/>
    <w:rsid w:val="00C55EDC"/>
    <w:rsid w:val="00C5774F"/>
    <w:rsid w:val="00C63005"/>
    <w:rsid w:val="00C64967"/>
    <w:rsid w:val="00C651BF"/>
    <w:rsid w:val="00C653B9"/>
    <w:rsid w:val="00C65BD9"/>
    <w:rsid w:val="00C66596"/>
    <w:rsid w:val="00C668EA"/>
    <w:rsid w:val="00C71E6B"/>
    <w:rsid w:val="00C73A3A"/>
    <w:rsid w:val="00C81107"/>
    <w:rsid w:val="00C8400F"/>
    <w:rsid w:val="00C90711"/>
    <w:rsid w:val="00C926C8"/>
    <w:rsid w:val="00CB482D"/>
    <w:rsid w:val="00CC0D98"/>
    <w:rsid w:val="00CC4A8F"/>
    <w:rsid w:val="00CC5FBA"/>
    <w:rsid w:val="00CD083B"/>
    <w:rsid w:val="00CE0429"/>
    <w:rsid w:val="00CE088A"/>
    <w:rsid w:val="00CE530F"/>
    <w:rsid w:val="00CE6EDF"/>
    <w:rsid w:val="00CF112D"/>
    <w:rsid w:val="00CF216B"/>
    <w:rsid w:val="00CF5427"/>
    <w:rsid w:val="00D01C99"/>
    <w:rsid w:val="00D02E37"/>
    <w:rsid w:val="00D07560"/>
    <w:rsid w:val="00D07707"/>
    <w:rsid w:val="00D10D0B"/>
    <w:rsid w:val="00D133BB"/>
    <w:rsid w:val="00D149A4"/>
    <w:rsid w:val="00D14E4A"/>
    <w:rsid w:val="00D20C23"/>
    <w:rsid w:val="00D21297"/>
    <w:rsid w:val="00D21D6F"/>
    <w:rsid w:val="00D2278F"/>
    <w:rsid w:val="00D23E13"/>
    <w:rsid w:val="00D258AF"/>
    <w:rsid w:val="00D3209B"/>
    <w:rsid w:val="00D33E32"/>
    <w:rsid w:val="00D36AC1"/>
    <w:rsid w:val="00D37D36"/>
    <w:rsid w:val="00D37E35"/>
    <w:rsid w:val="00D41B53"/>
    <w:rsid w:val="00D41F22"/>
    <w:rsid w:val="00D43469"/>
    <w:rsid w:val="00D479D6"/>
    <w:rsid w:val="00D645B9"/>
    <w:rsid w:val="00D664A2"/>
    <w:rsid w:val="00D6668B"/>
    <w:rsid w:val="00D671B0"/>
    <w:rsid w:val="00D67FAD"/>
    <w:rsid w:val="00D705A1"/>
    <w:rsid w:val="00D705D1"/>
    <w:rsid w:val="00D70D4C"/>
    <w:rsid w:val="00D77164"/>
    <w:rsid w:val="00D8096C"/>
    <w:rsid w:val="00D8780B"/>
    <w:rsid w:val="00D879EA"/>
    <w:rsid w:val="00D90B2E"/>
    <w:rsid w:val="00D92D1A"/>
    <w:rsid w:val="00D938C1"/>
    <w:rsid w:val="00D94C4E"/>
    <w:rsid w:val="00D94E85"/>
    <w:rsid w:val="00D9581E"/>
    <w:rsid w:val="00DA3887"/>
    <w:rsid w:val="00DA3DC1"/>
    <w:rsid w:val="00DA5A64"/>
    <w:rsid w:val="00DB1AB3"/>
    <w:rsid w:val="00DB25D5"/>
    <w:rsid w:val="00DB332F"/>
    <w:rsid w:val="00DB51D8"/>
    <w:rsid w:val="00DC2330"/>
    <w:rsid w:val="00DC36BA"/>
    <w:rsid w:val="00DC398B"/>
    <w:rsid w:val="00DC4C23"/>
    <w:rsid w:val="00DC6A84"/>
    <w:rsid w:val="00DD1D6F"/>
    <w:rsid w:val="00DD36CF"/>
    <w:rsid w:val="00DD45F7"/>
    <w:rsid w:val="00DD53CB"/>
    <w:rsid w:val="00DE0624"/>
    <w:rsid w:val="00DE48C9"/>
    <w:rsid w:val="00DF3B44"/>
    <w:rsid w:val="00DF49D9"/>
    <w:rsid w:val="00DF4FB6"/>
    <w:rsid w:val="00DF6ECD"/>
    <w:rsid w:val="00E10AC6"/>
    <w:rsid w:val="00E10CA1"/>
    <w:rsid w:val="00E10E61"/>
    <w:rsid w:val="00E154E0"/>
    <w:rsid w:val="00E17794"/>
    <w:rsid w:val="00E2580B"/>
    <w:rsid w:val="00E260AB"/>
    <w:rsid w:val="00E261A9"/>
    <w:rsid w:val="00E26DF5"/>
    <w:rsid w:val="00E26ECD"/>
    <w:rsid w:val="00E27BFA"/>
    <w:rsid w:val="00E308E0"/>
    <w:rsid w:val="00E3210F"/>
    <w:rsid w:val="00E32250"/>
    <w:rsid w:val="00E34B2E"/>
    <w:rsid w:val="00E400D9"/>
    <w:rsid w:val="00E43A54"/>
    <w:rsid w:val="00E45EB4"/>
    <w:rsid w:val="00E474DA"/>
    <w:rsid w:val="00E52249"/>
    <w:rsid w:val="00E5388F"/>
    <w:rsid w:val="00E605E6"/>
    <w:rsid w:val="00E659CB"/>
    <w:rsid w:val="00E70DAD"/>
    <w:rsid w:val="00E848D3"/>
    <w:rsid w:val="00E84F97"/>
    <w:rsid w:val="00E85A33"/>
    <w:rsid w:val="00E86A9B"/>
    <w:rsid w:val="00E87260"/>
    <w:rsid w:val="00E90BC3"/>
    <w:rsid w:val="00E95729"/>
    <w:rsid w:val="00EA6366"/>
    <w:rsid w:val="00EB046E"/>
    <w:rsid w:val="00EC00A4"/>
    <w:rsid w:val="00EC3251"/>
    <w:rsid w:val="00ED0CCA"/>
    <w:rsid w:val="00ED46D7"/>
    <w:rsid w:val="00EE2D94"/>
    <w:rsid w:val="00EE3786"/>
    <w:rsid w:val="00EE3FDF"/>
    <w:rsid w:val="00EE52C2"/>
    <w:rsid w:val="00EE67F8"/>
    <w:rsid w:val="00EE6FD0"/>
    <w:rsid w:val="00EF1CFA"/>
    <w:rsid w:val="00EF1EF5"/>
    <w:rsid w:val="00EF77D6"/>
    <w:rsid w:val="00EF7DE9"/>
    <w:rsid w:val="00F01F81"/>
    <w:rsid w:val="00F04893"/>
    <w:rsid w:val="00F05B41"/>
    <w:rsid w:val="00F05F82"/>
    <w:rsid w:val="00F10158"/>
    <w:rsid w:val="00F109AA"/>
    <w:rsid w:val="00F12FB9"/>
    <w:rsid w:val="00F143C9"/>
    <w:rsid w:val="00F156E0"/>
    <w:rsid w:val="00F22151"/>
    <w:rsid w:val="00F32E9B"/>
    <w:rsid w:val="00F344C7"/>
    <w:rsid w:val="00F36E78"/>
    <w:rsid w:val="00F3738A"/>
    <w:rsid w:val="00F45D75"/>
    <w:rsid w:val="00F47EB1"/>
    <w:rsid w:val="00F52D1F"/>
    <w:rsid w:val="00F536A0"/>
    <w:rsid w:val="00F53986"/>
    <w:rsid w:val="00F53994"/>
    <w:rsid w:val="00F60222"/>
    <w:rsid w:val="00F719D1"/>
    <w:rsid w:val="00F7353B"/>
    <w:rsid w:val="00F84929"/>
    <w:rsid w:val="00F86FDF"/>
    <w:rsid w:val="00F87097"/>
    <w:rsid w:val="00F97BCD"/>
    <w:rsid w:val="00FA048F"/>
    <w:rsid w:val="00FA2315"/>
    <w:rsid w:val="00FA5BFA"/>
    <w:rsid w:val="00FC0154"/>
    <w:rsid w:val="00FC4B2F"/>
    <w:rsid w:val="00FD4B5E"/>
    <w:rsid w:val="00FD52DA"/>
    <w:rsid w:val="00FD54F5"/>
    <w:rsid w:val="00FE54F2"/>
    <w:rsid w:val="00FF188B"/>
    <w:rsid w:val="00FF4EF7"/>
    <w:rsid w:val="00FF78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2"/>
    </o:shapelayout>
  </w:shapeDefaults>
  <w:decimalSymbol w:val=","/>
  <w:listSeparator w:val=";"/>
  <w14:docId w14:val="6DF07E5B"/>
  <w15:docId w15:val="{DFAC9EF9-E024-40C8-A23F-3C600BDCE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71C44"/>
  </w:style>
  <w:style w:type="paragraph" w:styleId="Ttulo1">
    <w:name w:val="heading 1"/>
    <w:basedOn w:val="Normal"/>
    <w:next w:val="Normal"/>
    <w:qFormat/>
    <w:rsid w:val="00003D11"/>
    <w:pPr>
      <w:keepNext/>
      <w:jc w:val="both"/>
      <w:outlineLvl w:val="0"/>
    </w:pPr>
    <w:rPr>
      <w:b/>
      <w:spacing w:val="-3"/>
      <w:sz w:val="22"/>
    </w:rPr>
  </w:style>
  <w:style w:type="paragraph" w:styleId="Ttulo2">
    <w:name w:val="heading 2"/>
    <w:basedOn w:val="Normal"/>
    <w:next w:val="Normal"/>
    <w:qFormat/>
    <w:rsid w:val="00003D11"/>
    <w:pPr>
      <w:keepNext/>
      <w:jc w:val="both"/>
      <w:outlineLvl w:val="1"/>
    </w:pPr>
    <w:rPr>
      <w:b/>
      <w:spacing w:val="-3"/>
      <w:sz w:val="22"/>
      <w:u w:val="single"/>
    </w:rPr>
  </w:style>
  <w:style w:type="paragraph" w:styleId="Ttulo3">
    <w:name w:val="heading 3"/>
    <w:basedOn w:val="Normal"/>
    <w:next w:val="Normal"/>
    <w:qFormat/>
    <w:rsid w:val="00003D11"/>
    <w:pPr>
      <w:keepNext/>
      <w:tabs>
        <w:tab w:val="left" w:pos="-2268"/>
      </w:tabs>
      <w:ind w:left="-2552" w:right="594"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qFormat/>
    <w:rsid w:val="00F8492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rsid w:val="00003D11"/>
    <w:pPr>
      <w:keepNext/>
      <w:numPr>
        <w:numId w:val="1"/>
      </w:numPr>
      <w:tabs>
        <w:tab w:val="left" w:leader="dot" w:pos="6237"/>
      </w:tabs>
      <w:spacing w:after="120" w:line="360" w:lineRule="auto"/>
      <w:jc w:val="both"/>
      <w:outlineLvl w:val="4"/>
    </w:pPr>
    <w:rPr>
      <w:rFonts w:ascii="Arial" w:hAnsi="Arial"/>
      <w:b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osdetext">
    <w:name w:val="Cos de text"/>
    <w:rsid w:val="00003D11"/>
    <w:rPr>
      <w:sz w:val="22"/>
    </w:rPr>
  </w:style>
  <w:style w:type="paragraph" w:styleId="Textoindependiente3">
    <w:name w:val="Body Text 3"/>
    <w:basedOn w:val="Normal"/>
    <w:rsid w:val="00003D11"/>
    <w:pPr>
      <w:jc w:val="both"/>
    </w:pPr>
    <w:rPr>
      <w:b/>
      <w:sz w:val="22"/>
    </w:rPr>
  </w:style>
  <w:style w:type="paragraph" w:styleId="Textoindependiente">
    <w:name w:val="Body Text"/>
    <w:aliases w:val=" Car,Car"/>
    <w:basedOn w:val="Normal"/>
    <w:link w:val="TextoindependienteCar"/>
    <w:rsid w:val="00003D11"/>
    <w:pPr>
      <w:spacing w:after="120"/>
    </w:pPr>
    <w:rPr>
      <w:sz w:val="22"/>
    </w:rPr>
  </w:style>
  <w:style w:type="paragraph" w:styleId="Textoindependiente2">
    <w:name w:val="Body Text 2"/>
    <w:basedOn w:val="Normal"/>
    <w:rsid w:val="00003D11"/>
    <w:pPr>
      <w:jc w:val="both"/>
    </w:pPr>
    <w:rPr>
      <w:sz w:val="22"/>
    </w:rPr>
  </w:style>
  <w:style w:type="paragraph" w:styleId="Encabezado">
    <w:name w:val="header"/>
    <w:basedOn w:val="Normal"/>
    <w:rsid w:val="00003D11"/>
    <w:pPr>
      <w:tabs>
        <w:tab w:val="center" w:pos="4419"/>
        <w:tab w:val="right" w:pos="8838"/>
      </w:tabs>
    </w:pPr>
    <w:rPr>
      <w:sz w:val="22"/>
    </w:rPr>
  </w:style>
  <w:style w:type="paragraph" w:customStyle="1" w:styleId="peudepginainformacions">
    <w:name w:val="peu de pàgina (informacions)"/>
    <w:rsid w:val="00003D11"/>
    <w:rPr>
      <w:rFonts w:ascii="TradeGothic" w:hAnsi="TradeGothic"/>
      <w:sz w:val="16"/>
    </w:rPr>
  </w:style>
  <w:style w:type="paragraph" w:customStyle="1" w:styleId="Logotip">
    <w:name w:val="Logotip"/>
    <w:rsid w:val="00003D11"/>
    <w:rPr>
      <w:rFonts w:ascii="TradeGothic-BoldTwo" w:hAnsi="TradeGothic-BoldTwo"/>
      <w:sz w:val="16"/>
    </w:rPr>
  </w:style>
  <w:style w:type="paragraph" w:styleId="Sangradetextonormal">
    <w:name w:val="Body Text Indent"/>
    <w:basedOn w:val="Normal"/>
    <w:rsid w:val="00003D11"/>
    <w:pPr>
      <w:ind w:left="360"/>
      <w:jc w:val="both"/>
    </w:pPr>
    <w:rPr>
      <w:sz w:val="22"/>
    </w:rPr>
  </w:style>
  <w:style w:type="paragraph" w:customStyle="1" w:styleId="Arial12">
    <w:name w:val="Arial12"/>
    <w:basedOn w:val="Normal"/>
    <w:rsid w:val="00003D11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rsid w:val="00003D11"/>
    <w:pPr>
      <w:tabs>
        <w:tab w:val="center" w:pos="4252"/>
        <w:tab w:val="right" w:pos="8504"/>
      </w:tabs>
    </w:pPr>
  </w:style>
  <w:style w:type="character" w:styleId="Hipervnculo">
    <w:name w:val="Hyperlink"/>
    <w:rsid w:val="00827823"/>
    <w:rPr>
      <w:color w:val="0000FF"/>
      <w:u w:val="single"/>
    </w:rPr>
  </w:style>
  <w:style w:type="paragraph" w:styleId="Textodeglobo">
    <w:name w:val="Balloon Text"/>
    <w:basedOn w:val="Normal"/>
    <w:semiHidden/>
    <w:rsid w:val="00BB4A9A"/>
    <w:rPr>
      <w:rFonts w:ascii="Tahoma" w:hAnsi="Tahoma" w:cs="Tahoma"/>
      <w:sz w:val="16"/>
      <w:szCs w:val="16"/>
    </w:rPr>
  </w:style>
  <w:style w:type="character" w:styleId="Nmerodepgina">
    <w:name w:val="page number"/>
    <w:basedOn w:val="Fuentedeprrafopredeter"/>
    <w:rsid w:val="00671AF1"/>
  </w:style>
  <w:style w:type="paragraph" w:styleId="Textosinformato">
    <w:name w:val="Plain Text"/>
    <w:basedOn w:val="Normal"/>
    <w:rsid w:val="005904E5"/>
    <w:rPr>
      <w:rFonts w:ascii="Courier New" w:hAnsi="Courier New" w:cs="Courier New"/>
      <w:lang w:eastAsia="es-ES"/>
    </w:rPr>
  </w:style>
  <w:style w:type="character" w:styleId="Refdecomentario">
    <w:name w:val="annotation reference"/>
    <w:semiHidden/>
    <w:rsid w:val="00903C56"/>
    <w:rPr>
      <w:sz w:val="16"/>
      <w:szCs w:val="16"/>
    </w:rPr>
  </w:style>
  <w:style w:type="paragraph" w:styleId="Puesto">
    <w:name w:val="Title"/>
    <w:basedOn w:val="Normal"/>
    <w:qFormat/>
    <w:rsid w:val="009F655D"/>
    <w:pPr>
      <w:jc w:val="center"/>
    </w:pPr>
    <w:rPr>
      <w:rFonts w:ascii="Arial" w:hAnsi="Arial"/>
      <w:b/>
      <w:sz w:val="24"/>
      <w:lang w:eastAsia="es-ES"/>
    </w:rPr>
  </w:style>
  <w:style w:type="paragraph" w:styleId="Sangra3detindependiente">
    <w:name w:val="Body Text Indent 3"/>
    <w:basedOn w:val="Normal"/>
    <w:rsid w:val="009F655D"/>
    <w:pPr>
      <w:spacing w:after="120"/>
      <w:ind w:left="283"/>
      <w:jc w:val="both"/>
    </w:pPr>
    <w:rPr>
      <w:rFonts w:ascii="Arial" w:hAnsi="Arial"/>
      <w:sz w:val="16"/>
      <w:szCs w:val="16"/>
      <w:lang w:eastAsia="es-ES"/>
    </w:rPr>
  </w:style>
  <w:style w:type="character" w:styleId="Hipervnculovisitado">
    <w:name w:val="FollowedHyperlink"/>
    <w:rsid w:val="009F655D"/>
    <w:rPr>
      <w:color w:val="800080"/>
      <w:u w:val="single"/>
    </w:rPr>
  </w:style>
  <w:style w:type="character" w:styleId="nfasis">
    <w:name w:val="Emphasis"/>
    <w:qFormat/>
    <w:rsid w:val="009F655D"/>
    <w:rPr>
      <w:i/>
      <w:iCs/>
    </w:rPr>
  </w:style>
  <w:style w:type="character" w:customStyle="1" w:styleId="PiedepginaCar">
    <w:name w:val="Pie de página Car"/>
    <w:link w:val="Piedepgina"/>
    <w:uiPriority w:val="99"/>
    <w:rsid w:val="00925A58"/>
    <w:rPr>
      <w:lang w:val="ca-ES" w:eastAsia="ca-ES"/>
    </w:rPr>
  </w:style>
  <w:style w:type="paragraph" w:styleId="Prrafodelista">
    <w:name w:val="List Paragraph"/>
    <w:aliases w:val="Lista sin Numerar,Párrafo Numerado,Párrafo de lista1,List Paragraph"/>
    <w:basedOn w:val="Normal"/>
    <w:link w:val="PrrafodelistaCar"/>
    <w:uiPriority w:val="34"/>
    <w:qFormat/>
    <w:rsid w:val="00D37D36"/>
    <w:pPr>
      <w:ind w:left="708"/>
    </w:pPr>
  </w:style>
  <w:style w:type="character" w:customStyle="1" w:styleId="TextoindependienteCar">
    <w:name w:val="Texto independiente Car"/>
    <w:aliases w:val=" Car Car,Car Car"/>
    <w:link w:val="Textoindependiente"/>
    <w:rsid w:val="000936DE"/>
    <w:rPr>
      <w:sz w:val="22"/>
      <w:lang w:val="ca-ES" w:eastAsia="ca-ES"/>
    </w:rPr>
  </w:style>
  <w:style w:type="paragraph" w:customStyle="1" w:styleId="Vieta">
    <w:name w:val="Viñeta"/>
    <w:basedOn w:val="Normal"/>
    <w:qFormat/>
    <w:rsid w:val="00973F40"/>
    <w:pPr>
      <w:numPr>
        <w:numId w:val="30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paragraph" w:customStyle="1" w:styleId="Vietasegundonivel">
    <w:name w:val="Viñeta segundo nivel"/>
    <w:basedOn w:val="Normal"/>
    <w:qFormat/>
    <w:rsid w:val="00973F40"/>
    <w:pPr>
      <w:numPr>
        <w:numId w:val="31"/>
      </w:numPr>
      <w:spacing w:after="200" w:line="276" w:lineRule="auto"/>
      <w:jc w:val="both"/>
    </w:pPr>
    <w:rPr>
      <w:rFonts w:asciiTheme="majorHAnsi" w:eastAsiaTheme="minorHAnsi" w:hAnsiTheme="majorHAnsi" w:cstheme="majorHAnsi"/>
      <w:sz w:val="22"/>
      <w:szCs w:val="22"/>
      <w:lang w:eastAsia="en-US"/>
    </w:rPr>
  </w:style>
  <w:style w:type="table" w:styleId="Tablaconcuadrcula">
    <w:name w:val="Table Grid"/>
    <w:basedOn w:val="Tablanormal"/>
    <w:rsid w:val="008471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clara1">
    <w:name w:val="Tabla con cuadrícula clara1"/>
    <w:basedOn w:val="Tablanormal"/>
    <w:uiPriority w:val="40"/>
    <w:rsid w:val="00AB62BC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Tablanormal11">
    <w:name w:val="Tabla normal 11"/>
    <w:basedOn w:val="Tablanormal"/>
    <w:uiPriority w:val="41"/>
    <w:rsid w:val="00AB62BC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normal21">
    <w:name w:val="Tabla normal 21"/>
    <w:basedOn w:val="Tablanormal"/>
    <w:uiPriority w:val="42"/>
    <w:rsid w:val="00AB62BC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customStyle="1" w:styleId="Tablanormal31">
    <w:name w:val="Tabla normal 31"/>
    <w:basedOn w:val="Tablanormal"/>
    <w:uiPriority w:val="43"/>
    <w:rsid w:val="00AB62BC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D01C99"/>
    <w:rPr>
      <w:color w:val="605E5C"/>
      <w:shd w:val="clear" w:color="auto" w:fill="E1DFDD"/>
    </w:rPr>
  </w:style>
  <w:style w:type="paragraph" w:customStyle="1" w:styleId="AjSubtitular1">
    <w:name w:val="Aj Subtitular 1"/>
    <w:basedOn w:val="Normal"/>
    <w:qFormat/>
    <w:rsid w:val="003F7CD6"/>
    <w:pPr>
      <w:spacing w:line="276" w:lineRule="auto"/>
    </w:pPr>
    <w:rPr>
      <w:rFonts w:ascii="Arial" w:eastAsia="Arial" w:hAnsi="Arial"/>
      <w:b/>
      <w:color w:val="0074A6"/>
      <w:sz w:val="28"/>
      <w:szCs w:val="28"/>
      <w:lang w:val="es-ES" w:eastAsia="en-US"/>
    </w:rPr>
  </w:style>
  <w:style w:type="paragraph" w:customStyle="1" w:styleId="AjCosdetext">
    <w:name w:val="Aj Cos de text"/>
    <w:basedOn w:val="Normal"/>
    <w:qFormat/>
    <w:rsid w:val="002A780F"/>
    <w:pPr>
      <w:spacing w:line="276" w:lineRule="auto"/>
      <w:jc w:val="both"/>
    </w:pPr>
    <w:rPr>
      <w:rFonts w:ascii="Arial" w:eastAsia="Arial" w:hAnsi="Arial"/>
      <w:lang w:val="es-ES" w:eastAsia="en-US"/>
    </w:rPr>
  </w:style>
  <w:style w:type="character" w:customStyle="1" w:styleId="PrrafodelistaCar">
    <w:name w:val="Párrafo de lista Car"/>
    <w:aliases w:val="Lista sin Numerar Car,Párrafo Numerado Car,Párrafo de lista1 Car,List Paragraph Car"/>
    <w:link w:val="Prrafodelista"/>
    <w:uiPriority w:val="34"/>
    <w:locked/>
    <w:rsid w:val="001708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8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0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9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80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2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3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7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26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5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5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2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0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32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65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23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96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8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7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10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4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8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70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46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6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38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0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07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6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0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9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4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43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0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19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6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5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3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6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2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6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5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1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3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90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7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43957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398485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057231">
                  <w:marLeft w:val="57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5151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4669756">
                  <w:marLeft w:val="0"/>
                  <w:marRight w:val="0"/>
                  <w:marTop w:val="113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7413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52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13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021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13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847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525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8800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18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3195925">
              <w:marLeft w:val="567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450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096092">
                  <w:marLeft w:val="113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230558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497778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90116973">
                      <w:marLeft w:val="3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0428970">
                          <w:marLeft w:val="34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3778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07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823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9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777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5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51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9765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55892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58654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184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17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91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51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69974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789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86551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66754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719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8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oe.es/buscar/doc.php?id=DOUE-Z-2021-70014" TargetMode="External"/><Relationship Id="rId13" Type="http://schemas.openxmlformats.org/officeDocument/2006/relationships/hyperlink" Target="https://ec.europa.eu/info/sites/default/files/com_322_1_annex_es.pdf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ec.europa.eu/info/sites/default/files/com_322_1_es.pdf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c.europa.eu/info/sites/default/files/com_322_1_es.pdf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boe.es/buscar/doc.php?id=DOUE-Z-2021-70014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boe.es/buscar/doc.php?id=DOUE-Z-2021-70014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file:///C:\WINDOWS\Escritorio\simbol2.tif" TargetMode="External"/><Relationship Id="rId1" Type="http://schemas.openxmlformats.org/officeDocument/2006/relationships/image" Target="media/image3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D129241-5775-4521-9D71-071276A8C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731</Words>
  <Characters>4896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PLEC DE CLÀUSULES ECONÒMIC-ADMINISTRATIVES PARTICULARS PER A LA CONTRACTACIÓ MITJANÇANT LA FORMA DE CONCURS I PROCEDIMENT OBERT DEL SERVEI DE SUPORT A LA INTERVENCIÓ GRUPAL I COMUNITÀRIA AMB LA INFÀNCIA EN RISC SOCIAL</vt:lpstr>
    </vt:vector>
  </TitlesOfParts>
  <Company>Ajuntament de Mataró</Company>
  <LinksUpToDate>false</LinksUpToDate>
  <CharactersWithSpaces>5616</CharactersWithSpaces>
  <SharedDoc>false</SharedDoc>
  <HLinks>
    <vt:vector size="12" baseType="variant">
      <vt:variant>
        <vt:i4>2752582</vt:i4>
      </vt:variant>
      <vt:variant>
        <vt:i4>-1</vt:i4>
      </vt:variant>
      <vt:variant>
        <vt:i4>2050</vt:i4>
      </vt:variant>
      <vt:variant>
        <vt:i4>1</vt:i4>
      </vt:variant>
      <vt:variant>
        <vt:lpwstr>C:\WINDOWS\Escritorio\simbol2.tif</vt:lpwstr>
      </vt:variant>
      <vt:variant>
        <vt:lpwstr/>
      </vt:variant>
      <vt:variant>
        <vt:i4>2752582</vt:i4>
      </vt:variant>
      <vt:variant>
        <vt:i4>-1</vt:i4>
      </vt:variant>
      <vt:variant>
        <vt:i4>2055</vt:i4>
      </vt:variant>
      <vt:variant>
        <vt:i4>1</vt:i4>
      </vt:variant>
      <vt:variant>
        <vt:lpwstr>C:\WINDOWS\Escritorio\simbol2.tif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ECONÒMIC-ADMINISTRATIVES PARTICULARS PER A LA CONTRACTACIÓ MITJANÇANT LA FORMA DE CONCURS I PROCEDIMENT OBERT DEL SERVEI DE SUPORT A LA INTERVENCIÓ GRUPAL I COMUNITÀRIA AMB LA INFÀNCIA EN RISC SOCIAL</dc:title>
  <dc:creator>Usuario Corporativo</dc:creator>
  <cp:lastModifiedBy>Pardo Delfa, Núria</cp:lastModifiedBy>
  <cp:revision>2</cp:revision>
  <cp:lastPrinted>2023-01-14T12:26:00Z</cp:lastPrinted>
  <dcterms:created xsi:type="dcterms:W3CDTF">2023-03-28T07:56:00Z</dcterms:created>
  <dcterms:modified xsi:type="dcterms:W3CDTF">2023-03-28T07:56:00Z</dcterms:modified>
</cp:coreProperties>
</file>