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2BC65DFC" w14:textId="77777777" w:rsidR="004115E2" w:rsidRPr="004115E2" w:rsidRDefault="004115E2" w:rsidP="004115E2">
      <w:pPr>
        <w:keepNext/>
        <w:outlineLvl w:val="0"/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</w:pPr>
      <w:bookmarkStart w:id="0" w:name="_Toc146093703"/>
      <w:bookmarkStart w:id="1" w:name="_Toc148598290"/>
      <w:r w:rsidRPr="004115E2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>Annex 6. Declaració condicions laborals del personal</w:t>
      </w:r>
      <w:bookmarkEnd w:id="0"/>
      <w:bookmarkEnd w:id="1"/>
    </w:p>
    <w:p w14:paraId="741061AA" w14:textId="77777777" w:rsidR="004115E2" w:rsidRPr="004115E2" w:rsidRDefault="004115E2" w:rsidP="004115E2">
      <w:pPr>
        <w:tabs>
          <w:tab w:val="left" w:pos="-1440"/>
        </w:tabs>
        <w:spacing w:line="280" w:lineRule="exact"/>
        <w:jc w:val="both"/>
        <w:rPr>
          <w:rFonts w:ascii="Gotham" w:hAnsi="Gotham"/>
          <w:b/>
          <w:caps/>
          <w:sz w:val="22"/>
          <w:szCs w:val="22"/>
          <w:lang w:eastAsia="es-ES"/>
        </w:rPr>
      </w:pPr>
    </w:p>
    <w:p w14:paraId="337F9DC9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 xml:space="preserve">L’Ajuntament va aprovar en data 2 de febrer del 2017 la </w:t>
      </w:r>
      <w:r w:rsidRPr="004115E2">
        <w:rPr>
          <w:rFonts w:ascii="Gotham" w:hAnsi="Gotham"/>
          <w:i/>
          <w:sz w:val="22"/>
          <w:szCs w:val="22"/>
          <w:lang w:eastAsia="es-ES"/>
        </w:rPr>
        <w:t>Guia pràctica per a la inclusió de criteris socials, ètics i mediambientals en la contractació pública de l’Ajuntament de Mataró i entitats del sector públic municipal</w:t>
      </w:r>
      <w:r w:rsidRPr="004115E2">
        <w:rPr>
          <w:rFonts w:ascii="Gotham" w:hAnsi="Gotham"/>
          <w:sz w:val="22"/>
          <w:szCs w:val="22"/>
          <w:lang w:eastAsia="es-ES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14:paraId="41D4F891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2250B6A2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 xml:space="preserve">Per aquest motiu, </w:t>
      </w:r>
    </w:p>
    <w:p w14:paraId="0D7B242B" w14:textId="77777777" w:rsidR="004115E2" w:rsidRPr="004115E2" w:rsidRDefault="004115E2" w:rsidP="004115E2">
      <w:pPr>
        <w:tabs>
          <w:tab w:val="left" w:pos="-1440"/>
        </w:tabs>
        <w:spacing w:line="280" w:lineRule="exact"/>
        <w:jc w:val="both"/>
        <w:rPr>
          <w:rFonts w:ascii="Gotham" w:hAnsi="Gotham"/>
          <w:b/>
          <w:bCs/>
          <w:sz w:val="22"/>
          <w:szCs w:val="22"/>
          <w:lang w:eastAsia="es-ES"/>
        </w:rPr>
      </w:pPr>
      <w:bookmarkStart w:id="2" w:name="_GoBack"/>
      <w:bookmarkEnd w:id="2"/>
    </w:p>
    <w:p w14:paraId="48274BC1" w14:textId="51354A22" w:rsidR="004115E2" w:rsidRPr="007C38A6" w:rsidRDefault="004115E2" w:rsidP="004115E2">
      <w:pPr>
        <w:tabs>
          <w:tab w:val="num" w:pos="0"/>
        </w:tabs>
        <w:suppressAutoHyphens/>
        <w:spacing w:line="280" w:lineRule="exact"/>
        <w:jc w:val="both"/>
        <w:rPr>
          <w:rFonts w:ascii="Gotham" w:hAnsi="Gotham"/>
          <w:b/>
          <w:snapToGrid w:val="0"/>
          <w:sz w:val="22"/>
          <w:szCs w:val="22"/>
          <w:lang w:eastAsia="es-ES"/>
        </w:rPr>
      </w:pPr>
      <w:r w:rsidRPr="004115E2">
        <w:rPr>
          <w:rFonts w:ascii="Gotham" w:hAnsi="Gotham"/>
          <w:snapToGrid w:val="0"/>
          <w:sz w:val="22"/>
          <w:szCs w:val="22"/>
          <w:lang w:eastAsia="es-ES"/>
        </w:rPr>
        <w:t xml:space="preserve"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</w:t>
      </w:r>
      <w:r w:rsidRPr="007C38A6">
        <w:rPr>
          <w:rFonts w:ascii="Gotham" w:hAnsi="Gotham"/>
          <w:snapToGrid w:val="0"/>
          <w:sz w:val="22"/>
          <w:szCs w:val="22"/>
          <w:lang w:eastAsia="es-ES"/>
        </w:rPr>
        <w:t xml:space="preserve">de regir la contractació i als efectes de licitar en el procediment d'adjudicació del </w:t>
      </w:r>
      <w:r w:rsidR="007C38A6" w:rsidRPr="007C38A6">
        <w:rPr>
          <w:rFonts w:ascii="Gotham" w:eastAsia="Calibri" w:hAnsi="Gotham"/>
          <w:b/>
          <w:sz w:val="22"/>
          <w:szCs w:val="22"/>
        </w:rPr>
        <w:t>Subministrament de 100 dispositius WIFI portàtils (MIFI 4G) pel Servei de Benestar Social de l’Ajuntament de Mataró</w:t>
      </w:r>
      <w:r w:rsidR="007C38A6" w:rsidRPr="007C38A6">
        <w:rPr>
          <w:rFonts w:ascii="Gotham" w:hAnsi="Gotham"/>
          <w:b/>
          <w:snapToGrid w:val="0"/>
          <w:sz w:val="22"/>
          <w:szCs w:val="22"/>
        </w:rPr>
        <w:t xml:space="preserve">, núm. expedient </w:t>
      </w:r>
      <w:r w:rsidR="007C38A6" w:rsidRPr="007C38A6">
        <w:rPr>
          <w:rFonts w:ascii="Gotham" w:hAnsi="Gotham"/>
          <w:b/>
          <w:sz w:val="22"/>
          <w:szCs w:val="22"/>
        </w:rPr>
        <w:t>2023/000070876</w:t>
      </w:r>
      <w:r w:rsidRPr="007C38A6">
        <w:rPr>
          <w:rFonts w:ascii="Gotham" w:hAnsi="Gotham"/>
          <w:b/>
          <w:snapToGrid w:val="0"/>
          <w:sz w:val="22"/>
          <w:szCs w:val="22"/>
          <w:lang w:eastAsia="es-ES"/>
        </w:rPr>
        <w:t>.</w:t>
      </w:r>
    </w:p>
    <w:p w14:paraId="2692058E" w14:textId="77777777" w:rsidR="004115E2" w:rsidRPr="007C38A6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4AEBD547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b/>
          <w:sz w:val="22"/>
          <w:szCs w:val="22"/>
          <w:lang w:eastAsia="es-ES"/>
        </w:rPr>
      </w:pPr>
      <w:r w:rsidRPr="004115E2">
        <w:rPr>
          <w:rFonts w:ascii="Gotham" w:hAnsi="Gotham"/>
          <w:b/>
          <w:sz w:val="22"/>
          <w:szCs w:val="22"/>
          <w:lang w:eastAsia="es-ES"/>
        </w:rPr>
        <w:t>DECLARO RESPONSABLEMENT:</w:t>
      </w:r>
    </w:p>
    <w:p w14:paraId="5461E394" w14:textId="77777777" w:rsidR="004115E2" w:rsidRPr="004115E2" w:rsidRDefault="004115E2" w:rsidP="004115E2">
      <w:pPr>
        <w:tabs>
          <w:tab w:val="left" w:pos="-1440"/>
        </w:tabs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4A6475FD" w14:textId="77777777" w:rsidR="004115E2" w:rsidRPr="004115E2" w:rsidRDefault="004115E2" w:rsidP="004115E2">
      <w:pPr>
        <w:numPr>
          <w:ilvl w:val="0"/>
          <w:numId w:val="39"/>
        </w:numPr>
        <w:spacing w:line="280" w:lineRule="exact"/>
        <w:contextualSpacing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>Que el conveni laboral al qual està adscrit l’empresa és: ______________________________</w:t>
      </w:r>
    </w:p>
    <w:p w14:paraId="0B0F40DB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p w14:paraId="6337D225" w14:textId="77777777" w:rsidR="004115E2" w:rsidRPr="004115E2" w:rsidRDefault="004115E2" w:rsidP="004115E2">
      <w:pPr>
        <w:numPr>
          <w:ilvl w:val="0"/>
          <w:numId w:val="39"/>
        </w:numPr>
        <w:spacing w:line="280" w:lineRule="exact"/>
        <w:contextualSpacing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>Que a la taula següent es defineix el preu-hora mínim teòric de les categories professionals d’acord amb el que estableix el conveni, afegint les despeses de Seguretat Social:</w:t>
      </w:r>
    </w:p>
    <w:p w14:paraId="6F85C54F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4115E2" w:rsidRPr="004115E2" w14:paraId="4EC1C38B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48CE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C8F042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Sou conveni anual</w:t>
            </w:r>
          </w:p>
          <w:p w14:paraId="16B603B3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B896E8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Cost empresa SS</w:t>
            </w:r>
          </w:p>
          <w:p w14:paraId="47823AEA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B0DC7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Hores conveni anuals</w:t>
            </w:r>
          </w:p>
          <w:p w14:paraId="2AEC8547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(3)</w:t>
            </w:r>
          </w:p>
        </w:tc>
      </w:tr>
      <w:tr w:rsidR="004115E2" w:rsidRPr="004115E2" w14:paraId="41CAF4B8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781A9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62C40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76D4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8C37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</w:tr>
      <w:tr w:rsidR="004115E2" w:rsidRPr="004115E2" w14:paraId="40D5204D" w14:textId="77777777" w:rsidTr="00C70597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B0F69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FD73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9D123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F392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</w:tr>
    </w:tbl>
    <w:p w14:paraId="4B44F1E7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sz w:val="22"/>
          <w:szCs w:val="22"/>
          <w:lang w:eastAsia="en-US"/>
        </w:rPr>
      </w:pPr>
    </w:p>
    <w:p w14:paraId="2F011325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i/>
          <w:sz w:val="22"/>
          <w:szCs w:val="22"/>
          <w:lang w:eastAsia="es-ES"/>
        </w:rPr>
      </w:pPr>
      <w:r w:rsidRPr="004115E2">
        <w:rPr>
          <w:rFonts w:ascii="Gotham" w:hAnsi="Gotham"/>
          <w:i/>
          <w:sz w:val="22"/>
          <w:szCs w:val="22"/>
          <w:lang w:eastAsia="es-ES"/>
        </w:rPr>
        <w:t>(2) Cal indicar l’import total i/o el percentatge respecte del sou.</w:t>
      </w:r>
    </w:p>
    <w:p w14:paraId="57483F51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sz w:val="22"/>
          <w:szCs w:val="22"/>
          <w:lang w:eastAsia="es-ES"/>
        </w:rPr>
      </w:pPr>
    </w:p>
    <w:p w14:paraId="09B1EE35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i/>
          <w:sz w:val="22"/>
          <w:szCs w:val="22"/>
          <w:lang w:eastAsia="es-ES"/>
        </w:rPr>
        <w:lastRenderedPageBreak/>
        <w:t>El preu-hora de conveni per a cada categoria s’obtindrà automàticament mitjançant l’aplicació de la fórmula</w:t>
      </w:r>
      <w:r w:rsidRPr="004115E2">
        <w:rPr>
          <w:rFonts w:ascii="Gotham" w:hAnsi="Gotham"/>
          <w:sz w:val="22"/>
          <w:szCs w:val="22"/>
          <w:lang w:eastAsia="es-ES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eastAsia="es-ES"/>
                  </w:rPr>
                  <m:t>1</m:t>
                </m:r>
              </m:e>
            </m:d>
            <m:r>
              <w:rPr>
                <w:rFonts w:ascii="Cambria Math" w:hAnsi="Cambria Math"/>
                <w:sz w:val="22"/>
                <w:szCs w:val="22"/>
                <w:lang w:eastAsia="es-ES"/>
              </w:rPr>
              <m:t>+(2)</m:t>
            </m:r>
          </m:num>
          <m:den>
            <m:r>
              <w:rPr>
                <w:rFonts w:ascii="Cambria Math" w:hAnsi="Cambria Math"/>
                <w:sz w:val="22"/>
                <w:szCs w:val="22"/>
                <w:lang w:eastAsia="es-ES"/>
              </w:rPr>
              <m:t>(3)</m:t>
            </m:r>
          </m:den>
        </m:f>
      </m:oMath>
      <w:r w:rsidRPr="004115E2">
        <w:rPr>
          <w:rFonts w:ascii="Gotham" w:hAnsi="Gotham"/>
          <w:sz w:val="22"/>
          <w:szCs w:val="22"/>
          <w:lang w:eastAsia="es-ES"/>
        </w:rPr>
        <w:t xml:space="preserve"> </w:t>
      </w:r>
    </w:p>
    <w:p w14:paraId="0A0C0A53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p w14:paraId="0AF4C5EE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4115E2" w:rsidRPr="004115E2" w14:paraId="44D3AB90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02A4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7243CD8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Preu conveni</w:t>
            </w:r>
          </w:p>
          <w:p w14:paraId="443F20A1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PC</w:t>
            </w:r>
          </w:p>
        </w:tc>
      </w:tr>
      <w:tr w:rsidR="004115E2" w:rsidRPr="004115E2" w14:paraId="18ACEDE1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97C72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DFAD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</w:tr>
      <w:tr w:rsidR="004115E2" w:rsidRPr="004115E2" w14:paraId="60B6D1C1" w14:textId="77777777" w:rsidTr="00C70597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E984C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60FE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</w:tr>
    </w:tbl>
    <w:p w14:paraId="6099BF04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0541D77F" w14:textId="77777777" w:rsidR="004115E2" w:rsidRPr="004115E2" w:rsidRDefault="004115E2" w:rsidP="004115E2">
      <w:pPr>
        <w:numPr>
          <w:ilvl w:val="0"/>
          <w:numId w:val="39"/>
        </w:numPr>
        <w:tabs>
          <w:tab w:val="left" w:pos="-1440"/>
        </w:tabs>
        <w:spacing w:line="280" w:lineRule="exact"/>
        <w:contextualSpacing/>
        <w:jc w:val="both"/>
        <w:rPr>
          <w:rFonts w:ascii="Gotham" w:hAnsi="Gotham"/>
          <w:b/>
          <w:bCs/>
          <w:sz w:val="22"/>
          <w:szCs w:val="22"/>
          <w:u w:val="single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>Que el personal de l’empresa obté un sou igual o superior al del conveni.</w:t>
      </w:r>
      <w:r w:rsidRPr="004115E2">
        <w:rPr>
          <w:rFonts w:ascii="Gotham" w:hAnsi="Gotham"/>
          <w:bCs/>
          <w:sz w:val="22"/>
          <w:szCs w:val="22"/>
          <w:lang w:eastAsia="es-ES"/>
        </w:rPr>
        <w:t xml:space="preserve"> </w:t>
      </w:r>
    </w:p>
    <w:p w14:paraId="49F4CAD9" w14:textId="77777777" w:rsidR="004115E2" w:rsidRPr="004115E2" w:rsidRDefault="004115E2" w:rsidP="004115E2">
      <w:pPr>
        <w:tabs>
          <w:tab w:val="left" w:pos="-1440"/>
        </w:tabs>
        <w:spacing w:line="280" w:lineRule="exact"/>
        <w:ind w:left="360"/>
        <w:jc w:val="both"/>
        <w:rPr>
          <w:rFonts w:ascii="Gotham" w:hAnsi="Gotham"/>
          <w:b/>
          <w:bCs/>
          <w:sz w:val="22"/>
          <w:szCs w:val="22"/>
          <w:u w:val="single"/>
          <w:lang w:eastAsia="es-ES"/>
        </w:rPr>
      </w:pPr>
    </w:p>
    <w:p w14:paraId="4F16CB03" w14:textId="77777777" w:rsidR="004115E2" w:rsidRPr="004115E2" w:rsidRDefault="004115E2" w:rsidP="004115E2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4115E2">
        <w:rPr>
          <w:rFonts w:ascii="Gotham" w:hAnsi="Gotham" w:cs="Arial"/>
          <w:b/>
          <w:sz w:val="22"/>
          <w:szCs w:val="22"/>
          <w:lang w:eastAsia="es-ES"/>
        </w:rPr>
        <w:t>[Lloc i data]</w:t>
      </w:r>
    </w:p>
    <w:p w14:paraId="3877064F" w14:textId="77777777" w:rsidR="004115E2" w:rsidRPr="004115E2" w:rsidRDefault="004115E2" w:rsidP="004115E2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</w:p>
    <w:p w14:paraId="4939E4D5" w14:textId="77777777" w:rsidR="004115E2" w:rsidRPr="004115E2" w:rsidRDefault="004115E2" w:rsidP="004115E2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4115E2">
        <w:rPr>
          <w:rFonts w:ascii="Gotham" w:hAnsi="Gotham" w:cs="Arial"/>
          <w:b/>
          <w:sz w:val="22"/>
          <w:szCs w:val="22"/>
          <w:lang w:eastAsia="es-ES"/>
        </w:rPr>
        <w:t>[Signatura i càrrec]</w:t>
      </w:r>
    </w:p>
    <w:p w14:paraId="4D0C9AF1" w14:textId="77777777" w:rsidR="004115E2" w:rsidRPr="004115E2" w:rsidRDefault="004115E2" w:rsidP="004115E2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310B61E1" w14:textId="1DADB35B" w:rsidR="003B6F85" w:rsidRPr="003B6F85" w:rsidRDefault="003B6F85" w:rsidP="004115E2">
      <w:pPr>
        <w:keepNext/>
        <w:jc w:val="both"/>
        <w:outlineLvl w:val="0"/>
        <w:rPr>
          <w:rFonts w:ascii="Gotham" w:hAnsi="Gotham" w:cs="Arial"/>
          <w:b/>
          <w:sz w:val="22"/>
          <w:szCs w:val="22"/>
          <w:lang w:eastAsia="es-ES"/>
        </w:rPr>
      </w:pPr>
    </w:p>
    <w:sectPr w:rsidR="003B6F85" w:rsidRPr="003B6F85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C38A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140629"/>
    <w:multiLevelType w:val="hybridMultilevel"/>
    <w:tmpl w:val="93883E8C"/>
    <w:lvl w:ilvl="0" w:tplc="E16EDC4A">
      <w:start w:val="1"/>
      <w:numFmt w:val="decimal"/>
      <w:lvlText w:val="%1-"/>
      <w:lvlJc w:val="left"/>
      <w:pPr>
        <w:ind w:left="36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5"/>
  </w:num>
  <w:num w:numId="6">
    <w:abstractNumId w:val="13"/>
  </w:num>
  <w:num w:numId="7">
    <w:abstractNumId w:val="4"/>
  </w:num>
  <w:num w:numId="8">
    <w:abstractNumId w:val="9"/>
  </w:num>
  <w:num w:numId="9">
    <w:abstractNumId w:val="34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3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2"/>
  </w:num>
  <w:num w:numId="25">
    <w:abstractNumId w:val="1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30"/>
  </w:num>
  <w:num w:numId="31">
    <w:abstractNumId w:val="26"/>
  </w:num>
  <w:num w:numId="32">
    <w:abstractNumId w:val="16"/>
  </w:num>
  <w:num w:numId="33">
    <w:abstractNumId w:val="30"/>
  </w:num>
  <w:num w:numId="34">
    <w:abstractNumId w:val="25"/>
  </w:num>
  <w:num w:numId="35">
    <w:abstractNumId w:val="30"/>
  </w:num>
  <w:num w:numId="36">
    <w:abstractNumId w:val="24"/>
  </w:num>
  <w:num w:numId="37">
    <w:abstractNumId w:val="28"/>
  </w:num>
  <w:num w:numId="38">
    <w:abstractNumId w:val="0"/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38A6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B75186-5C01-46CE-A523-FDBE33084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273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2072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4</cp:revision>
  <cp:lastPrinted>2023-01-14T12:26:00Z</cp:lastPrinted>
  <dcterms:created xsi:type="dcterms:W3CDTF">2023-10-25T11:53:00Z</dcterms:created>
  <dcterms:modified xsi:type="dcterms:W3CDTF">2023-11-15T10:43:00Z</dcterms:modified>
</cp:coreProperties>
</file>